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B6F0" w14:textId="5E4F6600" w:rsidR="00274388" w:rsidRDefault="00274388" w:rsidP="00274388">
      <w:pPr>
        <w:spacing w:after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Załącznik nr </w:t>
      </w:r>
      <w:r w:rsidR="00E54F22">
        <w:rPr>
          <w:rFonts w:ascii="Arial" w:hAnsi="Arial" w:cs="Arial"/>
          <w:bCs/>
        </w:rPr>
        <w:t>2</w:t>
      </w:r>
    </w:p>
    <w:p w14:paraId="77B23A65" w14:textId="7AE78F27" w:rsidR="000718C3" w:rsidRPr="007F73DF" w:rsidRDefault="00274388" w:rsidP="00274388">
      <w:pPr>
        <w:spacing w:after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</w:t>
      </w:r>
      <w:r w:rsidR="007F73DF" w:rsidRPr="007F73DF">
        <w:rPr>
          <w:rFonts w:ascii="Arial" w:hAnsi="Arial" w:cs="Arial"/>
          <w:bCs/>
        </w:rPr>
        <w:t>Zarządzeni</w:t>
      </w:r>
      <w:r>
        <w:rPr>
          <w:rFonts w:ascii="Arial" w:hAnsi="Arial" w:cs="Arial"/>
          <w:bCs/>
        </w:rPr>
        <w:t>a</w:t>
      </w:r>
      <w:r w:rsidR="007F73DF" w:rsidRPr="007F73DF">
        <w:rPr>
          <w:rFonts w:ascii="Arial" w:hAnsi="Arial" w:cs="Arial"/>
          <w:bCs/>
        </w:rPr>
        <w:t xml:space="preserve"> Nr </w:t>
      </w:r>
      <w:r w:rsidR="004358E5">
        <w:rPr>
          <w:rFonts w:ascii="Arial" w:hAnsi="Arial" w:cs="Arial"/>
          <w:bCs/>
        </w:rPr>
        <w:t>70/2022</w:t>
      </w:r>
    </w:p>
    <w:p w14:paraId="0B77356C" w14:textId="630F65B4" w:rsidR="000718C3" w:rsidRPr="007F73DF" w:rsidRDefault="007F73DF" w:rsidP="00274388">
      <w:pPr>
        <w:spacing w:after="0"/>
        <w:jc w:val="right"/>
        <w:rPr>
          <w:rFonts w:ascii="Arial" w:hAnsi="Arial" w:cs="Arial"/>
          <w:bCs/>
        </w:rPr>
      </w:pPr>
      <w:r w:rsidRPr="007F73DF">
        <w:rPr>
          <w:rFonts w:ascii="Arial" w:hAnsi="Arial" w:cs="Arial"/>
          <w:bCs/>
        </w:rPr>
        <w:t xml:space="preserve">Burmistrza Miasta </w:t>
      </w:r>
      <w:r w:rsidR="004358E5">
        <w:rPr>
          <w:rFonts w:ascii="Arial" w:hAnsi="Arial" w:cs="Arial"/>
          <w:bCs/>
        </w:rPr>
        <w:t>i</w:t>
      </w:r>
      <w:r w:rsidRPr="007F73DF">
        <w:rPr>
          <w:rFonts w:ascii="Arial" w:hAnsi="Arial" w:cs="Arial"/>
          <w:bCs/>
        </w:rPr>
        <w:t xml:space="preserve"> Gminy Skawina</w:t>
      </w:r>
    </w:p>
    <w:p w14:paraId="7749261B" w14:textId="74D9FE1D" w:rsidR="000718C3" w:rsidRPr="007F73DF" w:rsidRDefault="00950473" w:rsidP="00274388">
      <w:pPr>
        <w:spacing w:after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0718C3" w:rsidRPr="007F73DF">
        <w:rPr>
          <w:rFonts w:ascii="Arial" w:hAnsi="Arial" w:cs="Arial"/>
          <w:bCs/>
        </w:rPr>
        <w:t xml:space="preserve"> dnia </w:t>
      </w:r>
      <w:r w:rsidR="004358E5">
        <w:rPr>
          <w:rFonts w:ascii="Arial" w:hAnsi="Arial" w:cs="Arial"/>
          <w:bCs/>
        </w:rPr>
        <w:t>08</w:t>
      </w:r>
      <w:r w:rsidR="000718C3" w:rsidRPr="007F73DF">
        <w:rPr>
          <w:rFonts w:ascii="Arial" w:hAnsi="Arial" w:cs="Arial"/>
          <w:bCs/>
        </w:rPr>
        <w:t xml:space="preserve"> </w:t>
      </w:r>
      <w:r w:rsidR="004358E5">
        <w:rPr>
          <w:rFonts w:ascii="Arial" w:hAnsi="Arial" w:cs="Arial"/>
          <w:bCs/>
        </w:rPr>
        <w:t>marca</w:t>
      </w:r>
      <w:r w:rsidR="000718C3" w:rsidRPr="007F73DF">
        <w:rPr>
          <w:rFonts w:ascii="Arial" w:hAnsi="Arial" w:cs="Arial"/>
          <w:bCs/>
        </w:rPr>
        <w:t xml:space="preserve"> </w:t>
      </w:r>
      <w:r w:rsidR="00050C3E">
        <w:rPr>
          <w:rFonts w:ascii="Arial" w:hAnsi="Arial" w:cs="Arial"/>
          <w:bCs/>
        </w:rPr>
        <w:t>2022</w:t>
      </w:r>
      <w:r w:rsidR="000718C3" w:rsidRPr="007F73DF">
        <w:rPr>
          <w:rFonts w:ascii="Arial" w:hAnsi="Arial" w:cs="Arial"/>
          <w:bCs/>
        </w:rPr>
        <w:t xml:space="preserve"> r</w:t>
      </w:r>
      <w:r w:rsidR="00050C3E">
        <w:rPr>
          <w:rFonts w:ascii="Arial" w:hAnsi="Arial" w:cs="Arial"/>
          <w:bCs/>
        </w:rPr>
        <w:t>.</w:t>
      </w:r>
    </w:p>
    <w:p w14:paraId="4C47CAA6" w14:textId="77777777" w:rsidR="000718C3" w:rsidRPr="00E13296" w:rsidRDefault="000718C3" w:rsidP="000718C3">
      <w:pPr>
        <w:rPr>
          <w:rFonts w:ascii="Times New Roman" w:hAnsi="Times New Roman" w:cs="Times New Roman"/>
          <w:b/>
          <w:sz w:val="28"/>
          <w:szCs w:val="28"/>
        </w:rPr>
      </w:pPr>
    </w:p>
    <w:p w14:paraId="7936316C" w14:textId="06C8C24A" w:rsidR="000718C3" w:rsidRPr="007F73DF" w:rsidRDefault="00274388" w:rsidP="007F73DF">
      <w:pPr>
        <w:jc w:val="both"/>
        <w:rPr>
          <w:rFonts w:ascii="Arial" w:hAnsi="Arial" w:cs="Arial"/>
          <w:b/>
        </w:rPr>
      </w:pPr>
      <w:bookmarkStart w:id="0" w:name="_Hlk88037986"/>
      <w:r>
        <w:rPr>
          <w:rFonts w:ascii="Arial" w:hAnsi="Arial" w:cs="Arial"/>
          <w:b/>
        </w:rPr>
        <w:t>Zasady</w:t>
      </w:r>
      <w:r w:rsidR="000718C3" w:rsidRPr="007F73DF">
        <w:rPr>
          <w:rFonts w:ascii="Arial" w:hAnsi="Arial" w:cs="Arial"/>
          <w:b/>
        </w:rPr>
        <w:t xml:space="preserve"> kwalifikowania kandydatów do zawarcia umów najmu lokali mieszkalnych stanowiących własność Towarzystwa Budownictwa Społeczne</w:t>
      </w:r>
      <w:bookmarkEnd w:id="0"/>
      <w:r w:rsidR="000718C3" w:rsidRPr="007F73DF">
        <w:rPr>
          <w:rFonts w:ascii="Arial" w:hAnsi="Arial" w:cs="Arial"/>
          <w:b/>
        </w:rPr>
        <w:t>go, wybudowanych przy udziale finansowym Gminy Skawina</w:t>
      </w:r>
    </w:p>
    <w:p w14:paraId="2F12E463" w14:textId="77777777" w:rsidR="000718C3" w:rsidRPr="007F73DF" w:rsidRDefault="000718C3" w:rsidP="007F73DF">
      <w:pPr>
        <w:jc w:val="both"/>
        <w:rPr>
          <w:rFonts w:ascii="Arial" w:hAnsi="Arial" w:cs="Arial"/>
          <w:b/>
        </w:rPr>
      </w:pPr>
    </w:p>
    <w:p w14:paraId="116669A7" w14:textId="77777777" w:rsidR="000718C3" w:rsidRPr="007F73DF" w:rsidRDefault="000718C3" w:rsidP="007F73DF">
      <w:pPr>
        <w:jc w:val="both"/>
        <w:rPr>
          <w:rFonts w:ascii="Arial" w:hAnsi="Arial" w:cs="Arial"/>
        </w:rPr>
      </w:pPr>
      <w:r w:rsidRPr="007F73DF">
        <w:rPr>
          <w:rFonts w:ascii="Arial" w:hAnsi="Arial" w:cs="Arial"/>
        </w:rPr>
        <w:t xml:space="preserve">                                              </w:t>
      </w:r>
    </w:p>
    <w:p w14:paraId="2F502019" w14:textId="30913974" w:rsidR="000718C3" w:rsidRDefault="000718C3" w:rsidP="00974120">
      <w:pPr>
        <w:jc w:val="center"/>
        <w:rPr>
          <w:rFonts w:ascii="Arial" w:hAnsi="Arial" w:cs="Arial"/>
        </w:rPr>
      </w:pPr>
      <w:r w:rsidRPr="007F73DF">
        <w:rPr>
          <w:rFonts w:ascii="Arial" w:hAnsi="Arial" w:cs="Arial"/>
        </w:rPr>
        <w:t>§ 1</w:t>
      </w:r>
    </w:p>
    <w:p w14:paraId="4E55DEFF" w14:textId="1BDDA2B8" w:rsidR="004B1D07" w:rsidRDefault="004B1D07" w:rsidP="0097412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Zakres przedmiotowy</w:t>
      </w:r>
    </w:p>
    <w:p w14:paraId="41030CB6" w14:textId="2D444AFE" w:rsidR="00274388" w:rsidRDefault="0045033A" w:rsidP="001E1F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Zasady</w:t>
      </w:r>
      <w:r w:rsidR="004B1D07">
        <w:rPr>
          <w:rFonts w:ascii="Arial" w:hAnsi="Arial" w:cs="Arial"/>
        </w:rPr>
        <w:t xml:space="preserve"> reguluj</w:t>
      </w:r>
      <w:r>
        <w:rPr>
          <w:rFonts w:ascii="Arial" w:hAnsi="Arial" w:cs="Arial"/>
        </w:rPr>
        <w:t>ą</w:t>
      </w:r>
      <w:r w:rsidR="007835BE">
        <w:rPr>
          <w:rFonts w:ascii="Arial" w:hAnsi="Arial" w:cs="Arial"/>
        </w:rPr>
        <w:t xml:space="preserve"> tryb</w:t>
      </w:r>
      <w:r w:rsidR="001E1F46" w:rsidRPr="001E1F46">
        <w:rPr>
          <w:rFonts w:ascii="Arial" w:hAnsi="Arial" w:cs="Arial"/>
        </w:rPr>
        <w:t xml:space="preserve"> </w:t>
      </w:r>
      <w:r w:rsidR="00EA1681">
        <w:rPr>
          <w:rFonts w:ascii="Arial" w:hAnsi="Arial" w:cs="Arial"/>
        </w:rPr>
        <w:t xml:space="preserve">rozpatrywania wniosków i </w:t>
      </w:r>
      <w:r w:rsidR="001E1F46" w:rsidRPr="001E1F46">
        <w:rPr>
          <w:rFonts w:ascii="Arial" w:hAnsi="Arial" w:cs="Arial"/>
        </w:rPr>
        <w:t xml:space="preserve">kwalifikowania kandydatów do zawarcia umów najmu lokali mieszkalnych stanowiących własność Towarzystwa Budownictwa Społecznego, wybudowanych przy udziale finansowym Gminy Skawina,  na  podstawie  zawartych  z  Towarzystwami Budownictwa Społecznego umów w sprawie partycypacji </w:t>
      </w:r>
      <w:r w:rsidR="00E54F22">
        <w:rPr>
          <w:rFonts w:ascii="Arial" w:hAnsi="Arial" w:cs="Arial"/>
        </w:rPr>
        <w:br/>
      </w:r>
      <w:r w:rsidR="001E1F46" w:rsidRPr="001E1F46">
        <w:rPr>
          <w:rFonts w:ascii="Arial" w:hAnsi="Arial" w:cs="Arial"/>
        </w:rPr>
        <w:t>w kosztach budowy lokali mieszkalnych w zamian za prawo do wielokrotnego kierowania wytypowanych przez Gminę</w:t>
      </w:r>
      <w:r w:rsidR="001D7E1F">
        <w:rPr>
          <w:rFonts w:ascii="Arial" w:hAnsi="Arial" w:cs="Arial"/>
        </w:rPr>
        <w:t xml:space="preserve"> osób do zawarcia umowy najmu.</w:t>
      </w:r>
    </w:p>
    <w:p w14:paraId="7421C484" w14:textId="6867E3FE" w:rsidR="001E1F46" w:rsidRDefault="001E1F46" w:rsidP="001E1F46">
      <w:pPr>
        <w:jc w:val="center"/>
        <w:rPr>
          <w:rFonts w:ascii="Arial" w:hAnsi="Arial" w:cs="Arial"/>
        </w:rPr>
      </w:pPr>
      <w:r w:rsidRPr="00AF337E">
        <w:rPr>
          <w:rFonts w:ascii="Arial" w:hAnsi="Arial" w:cs="Arial"/>
        </w:rPr>
        <w:t>§ 2</w:t>
      </w:r>
    </w:p>
    <w:p w14:paraId="74A277F6" w14:textId="3900DA8F" w:rsidR="00B70EFE" w:rsidRPr="007F73DF" w:rsidRDefault="00B70EFE" w:rsidP="001E1F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Dochód</w:t>
      </w:r>
    </w:p>
    <w:p w14:paraId="6C94CC24" w14:textId="3E9DA919" w:rsidR="00E5785D" w:rsidRDefault="000718C3" w:rsidP="00202905">
      <w:pPr>
        <w:spacing w:after="0"/>
        <w:jc w:val="both"/>
        <w:rPr>
          <w:rFonts w:ascii="Arial" w:hAnsi="Arial" w:cs="Arial"/>
        </w:rPr>
      </w:pPr>
      <w:r w:rsidRPr="007F73DF">
        <w:rPr>
          <w:rFonts w:ascii="Arial" w:hAnsi="Arial" w:cs="Arial"/>
        </w:rPr>
        <w:t>Kandydaci ubiegający się za pośrednictwem Gminy Skawina o zawarcie umowy najmu lokalu mieszkalnego stanowiącego zasób Towarzystwa Budownictwa Społecznego</w:t>
      </w:r>
      <w:r w:rsidR="00E5785D">
        <w:rPr>
          <w:rFonts w:ascii="Arial" w:hAnsi="Arial" w:cs="Arial"/>
        </w:rPr>
        <w:t>:</w:t>
      </w:r>
    </w:p>
    <w:p w14:paraId="55673E1E" w14:textId="57390B1E" w:rsidR="00FE0630" w:rsidRPr="00FE0630" w:rsidRDefault="000718C3" w:rsidP="00F4775D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F4775D">
        <w:rPr>
          <w:rFonts w:ascii="Arial" w:hAnsi="Arial" w:cs="Arial"/>
        </w:rPr>
        <w:t xml:space="preserve">winni wykazać średni miesięczny dochód, który w okresie </w:t>
      </w:r>
      <w:r w:rsidR="00950762">
        <w:rPr>
          <w:rFonts w:ascii="Arial" w:hAnsi="Arial" w:cs="Arial"/>
        </w:rPr>
        <w:t>3</w:t>
      </w:r>
      <w:r w:rsidRPr="00F4775D">
        <w:rPr>
          <w:rFonts w:ascii="Arial" w:hAnsi="Arial" w:cs="Arial"/>
        </w:rPr>
        <w:t xml:space="preserve"> miesięcy poprzedzających rozpatrzenie wniosku, w przeliczeniu na jednego członka rodziny </w:t>
      </w:r>
      <w:r w:rsidRPr="001066F1">
        <w:rPr>
          <w:rFonts w:ascii="Arial" w:hAnsi="Arial" w:cs="Arial"/>
          <w:bCs/>
        </w:rPr>
        <w:t>nie jest mniejszy niż 1</w:t>
      </w:r>
      <w:r w:rsidR="001066F1" w:rsidRPr="001066F1">
        <w:rPr>
          <w:rFonts w:ascii="Arial" w:hAnsi="Arial" w:cs="Arial"/>
          <w:bCs/>
        </w:rPr>
        <w:t>2</w:t>
      </w:r>
      <w:r w:rsidRPr="001066F1">
        <w:rPr>
          <w:rFonts w:ascii="Arial" w:hAnsi="Arial" w:cs="Arial"/>
          <w:bCs/>
        </w:rPr>
        <w:t>0% najniższej emerytury w gospodarstwie wieloosobowym i 1</w:t>
      </w:r>
      <w:r w:rsidR="001066F1" w:rsidRPr="001066F1">
        <w:rPr>
          <w:rFonts w:ascii="Arial" w:hAnsi="Arial" w:cs="Arial"/>
          <w:bCs/>
        </w:rPr>
        <w:t>7</w:t>
      </w:r>
      <w:r w:rsidRPr="001066F1">
        <w:rPr>
          <w:rFonts w:ascii="Arial" w:hAnsi="Arial" w:cs="Arial"/>
          <w:bCs/>
        </w:rPr>
        <w:t>0% najniższej emerytury w gospodarstwie jednoosobowym</w:t>
      </w:r>
      <w:r w:rsidR="00FE0630">
        <w:rPr>
          <w:rFonts w:ascii="Arial" w:hAnsi="Arial" w:cs="Arial"/>
          <w:bCs/>
        </w:rPr>
        <w:t>;</w:t>
      </w:r>
    </w:p>
    <w:p w14:paraId="2FEC2AC3" w14:textId="0F7F12EA" w:rsidR="000718C3" w:rsidRPr="00F4775D" w:rsidRDefault="00531A84" w:rsidP="00F4775D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ponadto </w:t>
      </w:r>
      <w:r w:rsidR="000718C3" w:rsidRPr="001066F1">
        <w:rPr>
          <w:rFonts w:ascii="Arial" w:hAnsi="Arial" w:cs="Arial"/>
          <w:bCs/>
        </w:rPr>
        <w:t>dochód gospodarstwa domowego w dniu zawarcia umowy z Towarzystwem Budownictwa Społecznego nie może przekroczyć 1,3 ostatnio ogłoszonego przeciętnego wynagrodzenia miesięcznego brutto w gospodarce narodowej</w:t>
      </w:r>
      <w:r w:rsidR="000718C3" w:rsidRPr="001066F1">
        <w:rPr>
          <w:rFonts w:ascii="Arial" w:hAnsi="Arial" w:cs="Arial"/>
        </w:rPr>
        <w:t xml:space="preserve"> </w:t>
      </w:r>
      <w:r w:rsidR="000718C3" w:rsidRPr="00F4775D">
        <w:rPr>
          <w:rFonts w:ascii="Arial" w:hAnsi="Arial" w:cs="Arial"/>
        </w:rPr>
        <w:t>w województwie</w:t>
      </w:r>
      <w:r w:rsidR="007F73DF" w:rsidRPr="00F4775D">
        <w:rPr>
          <w:rFonts w:ascii="Arial" w:hAnsi="Arial" w:cs="Arial"/>
        </w:rPr>
        <w:t xml:space="preserve"> małopolskim</w:t>
      </w:r>
      <w:r w:rsidR="000718C3" w:rsidRPr="00F4775D">
        <w:rPr>
          <w:rFonts w:ascii="Arial" w:hAnsi="Arial" w:cs="Arial"/>
        </w:rPr>
        <w:t xml:space="preserve">, więcej niż o: </w:t>
      </w:r>
    </w:p>
    <w:p w14:paraId="12313FDA" w14:textId="7433A762" w:rsidR="000718C3" w:rsidRPr="00202905" w:rsidRDefault="00202905" w:rsidP="00F4775D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A5B6B">
        <w:rPr>
          <w:rFonts w:ascii="Arial" w:hAnsi="Arial" w:cs="Arial"/>
        </w:rPr>
        <w:t>5</w:t>
      </w:r>
      <w:r w:rsidR="000718C3" w:rsidRPr="00202905">
        <w:rPr>
          <w:rFonts w:ascii="Arial" w:hAnsi="Arial" w:cs="Arial"/>
        </w:rPr>
        <w:t>% w jednoosobowym gospodarstwie domowym,</w:t>
      </w:r>
    </w:p>
    <w:p w14:paraId="066B4CD7" w14:textId="7960B064" w:rsidR="000718C3" w:rsidRPr="00202905" w:rsidRDefault="00202905" w:rsidP="00F4775D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A5B6B">
        <w:rPr>
          <w:rFonts w:ascii="Arial" w:hAnsi="Arial" w:cs="Arial"/>
        </w:rPr>
        <w:t>55</w:t>
      </w:r>
      <w:r w:rsidR="000718C3" w:rsidRPr="00202905">
        <w:rPr>
          <w:rFonts w:ascii="Arial" w:hAnsi="Arial" w:cs="Arial"/>
        </w:rPr>
        <w:t xml:space="preserve">% w dwuosobowym gospodarstwie domowym, </w:t>
      </w:r>
    </w:p>
    <w:p w14:paraId="5D6F81E3" w14:textId="5A8F07A8" w:rsidR="000718C3" w:rsidRDefault="00202905" w:rsidP="007042AE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718C3" w:rsidRPr="00202905">
        <w:rPr>
          <w:rFonts w:ascii="Arial" w:hAnsi="Arial" w:cs="Arial"/>
        </w:rPr>
        <w:t xml:space="preserve">dalsze </w:t>
      </w:r>
      <w:r w:rsidR="00BA5B6B">
        <w:rPr>
          <w:rFonts w:ascii="Arial" w:hAnsi="Arial" w:cs="Arial"/>
        </w:rPr>
        <w:t>35</w:t>
      </w:r>
      <w:r w:rsidR="000718C3" w:rsidRPr="00202905">
        <w:rPr>
          <w:rFonts w:ascii="Arial" w:hAnsi="Arial" w:cs="Arial"/>
        </w:rPr>
        <w:t>% na każdą dodatkowa osobę w gospodarstwie domowym o większej liczbie osób.</w:t>
      </w:r>
    </w:p>
    <w:p w14:paraId="0C204A10" w14:textId="426C5364" w:rsidR="000718C3" w:rsidRDefault="000718C3" w:rsidP="00974120">
      <w:pPr>
        <w:jc w:val="center"/>
        <w:rPr>
          <w:rFonts w:ascii="Arial" w:hAnsi="Arial" w:cs="Arial"/>
        </w:rPr>
      </w:pPr>
      <w:r w:rsidRPr="00AF337E">
        <w:rPr>
          <w:rFonts w:ascii="Arial" w:hAnsi="Arial" w:cs="Arial"/>
        </w:rPr>
        <w:t xml:space="preserve">§ </w:t>
      </w:r>
      <w:r w:rsidR="00E5785D">
        <w:rPr>
          <w:rFonts w:ascii="Arial" w:hAnsi="Arial" w:cs="Arial"/>
        </w:rPr>
        <w:t>3</w:t>
      </w:r>
    </w:p>
    <w:p w14:paraId="50C806D5" w14:textId="460A97EE" w:rsidR="00FE0630" w:rsidRDefault="00FE0630" w:rsidP="0097412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Osoby uprawnione do zawarcia umowy najmu lokalu w TBS</w:t>
      </w:r>
    </w:p>
    <w:p w14:paraId="1F734F91" w14:textId="08CC76BA" w:rsidR="00FE0630" w:rsidRDefault="00FE0630" w:rsidP="00FE0630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Uprawnionymi do ubiegania się o najem lokalu w TBS są osoby posiadające niezaspokojone potrzeby mieszkaniowe.</w:t>
      </w:r>
    </w:p>
    <w:p w14:paraId="26F367E8" w14:textId="6C0840AB" w:rsidR="00FE0630" w:rsidRDefault="00FE0630" w:rsidP="00FE0630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 osoby posiadające niezaspokojone potrzeby mieszkaniowe, o których mowa w ust. 1 nie uznaje się osób posiadających jakikolwiek tytuł prawny do lokalu mieszkalnego lub innej nieruchomości położonych na terenie Gminy Skawina, stanowiących podstawę do zaspokojenia potrzeb mieszkaniowych we własnym zakresie.</w:t>
      </w:r>
    </w:p>
    <w:p w14:paraId="13A5DC6E" w14:textId="2D951FE9" w:rsidR="00F54CEA" w:rsidRDefault="00F54CEA" w:rsidP="00FE0630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Osoby o których mowa w ust. 1 są uprawnione do ubiegania się o najem lokalu w przypadku udokumentowania faktu osiągania </w:t>
      </w:r>
      <w:r w:rsidR="00E54F22">
        <w:rPr>
          <w:rFonts w:ascii="Arial" w:hAnsi="Arial" w:cs="Arial"/>
        </w:rPr>
        <w:t xml:space="preserve">wysokości </w:t>
      </w:r>
      <w:r>
        <w:rPr>
          <w:rFonts w:ascii="Arial" w:hAnsi="Arial" w:cs="Arial"/>
        </w:rPr>
        <w:t xml:space="preserve">dochodu </w:t>
      </w:r>
      <w:r w:rsidR="00E54F22">
        <w:rPr>
          <w:rFonts w:ascii="Arial" w:hAnsi="Arial" w:cs="Arial"/>
        </w:rPr>
        <w:t>zgodnym z</w:t>
      </w:r>
      <w:r>
        <w:rPr>
          <w:rFonts w:ascii="Arial" w:hAnsi="Arial" w:cs="Arial"/>
        </w:rPr>
        <w:t xml:space="preserve"> § 2.</w:t>
      </w:r>
    </w:p>
    <w:p w14:paraId="603771FB" w14:textId="72769B54" w:rsidR="00F54CEA" w:rsidRDefault="00F54CEA" w:rsidP="00F54CEA">
      <w:pPr>
        <w:pStyle w:val="Akapitzlist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§ 4</w:t>
      </w:r>
    </w:p>
    <w:p w14:paraId="4B31D815" w14:textId="0CC6DD17" w:rsidR="00F54CEA" w:rsidRPr="00FE0630" w:rsidRDefault="00F54CEA" w:rsidP="00F54CEA">
      <w:pPr>
        <w:pStyle w:val="Akapitzlist"/>
        <w:jc w:val="center"/>
        <w:rPr>
          <w:rFonts w:ascii="Arial" w:hAnsi="Arial" w:cs="Arial"/>
        </w:rPr>
      </w:pPr>
      <w:r>
        <w:rPr>
          <w:rFonts w:ascii="Arial" w:hAnsi="Arial" w:cs="Arial"/>
        </w:rPr>
        <w:t>Zasady kwalifikowania wniosków o najem lokalu TBS</w:t>
      </w:r>
    </w:p>
    <w:p w14:paraId="4DC5F179" w14:textId="774E7DFF" w:rsidR="000718C3" w:rsidRPr="007F73DF" w:rsidRDefault="000718C3" w:rsidP="007F73DF">
      <w:pPr>
        <w:jc w:val="both"/>
        <w:rPr>
          <w:rFonts w:ascii="Arial" w:hAnsi="Arial" w:cs="Arial"/>
        </w:rPr>
      </w:pPr>
      <w:r w:rsidRPr="007F73DF">
        <w:rPr>
          <w:rFonts w:ascii="Arial" w:hAnsi="Arial" w:cs="Arial"/>
        </w:rPr>
        <w:t xml:space="preserve">Gmina Skawina kieruje do zawarcia umowy najmu lokalu mieszkalnego w zasobach Towarzystwa Budownictwa Społecznego przede wszystkim osoby:        </w:t>
      </w:r>
    </w:p>
    <w:p w14:paraId="3DCD887F" w14:textId="11C7AF9E" w:rsidR="000718C3" w:rsidRPr="00974120" w:rsidRDefault="000718C3" w:rsidP="00974120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974120">
        <w:rPr>
          <w:rFonts w:ascii="Arial" w:hAnsi="Arial" w:cs="Arial"/>
        </w:rPr>
        <w:t>będące najemcami lokali mieszkalnych nie spełniających warunków technicznych dla pomieszczeń przeznaczonych na stały pobyt ludzi stanowiących własność:</w:t>
      </w:r>
    </w:p>
    <w:p w14:paraId="10FA4C4D" w14:textId="19299969" w:rsidR="000718C3" w:rsidRPr="00974120" w:rsidRDefault="000718C3" w:rsidP="00974120">
      <w:pPr>
        <w:pStyle w:val="Akapitzlist"/>
        <w:numPr>
          <w:ilvl w:val="1"/>
          <w:numId w:val="7"/>
        </w:numPr>
        <w:spacing w:after="0"/>
        <w:jc w:val="both"/>
        <w:rPr>
          <w:rFonts w:ascii="Arial" w:hAnsi="Arial" w:cs="Arial"/>
        </w:rPr>
      </w:pPr>
      <w:r w:rsidRPr="00974120">
        <w:rPr>
          <w:rFonts w:ascii="Arial" w:hAnsi="Arial" w:cs="Arial"/>
        </w:rPr>
        <w:t>Gminy Skawina,</w:t>
      </w:r>
    </w:p>
    <w:p w14:paraId="6D4DE97B" w14:textId="367E40C3" w:rsidR="000718C3" w:rsidRPr="001066F1" w:rsidRDefault="000718C3" w:rsidP="00974120">
      <w:pPr>
        <w:pStyle w:val="Akapitzlist"/>
        <w:numPr>
          <w:ilvl w:val="1"/>
          <w:numId w:val="7"/>
        </w:numPr>
        <w:spacing w:after="0"/>
        <w:jc w:val="both"/>
        <w:rPr>
          <w:rFonts w:ascii="Arial" w:hAnsi="Arial" w:cs="Arial"/>
        </w:rPr>
      </w:pPr>
      <w:r w:rsidRPr="001066F1">
        <w:rPr>
          <w:rFonts w:ascii="Arial" w:hAnsi="Arial" w:cs="Arial"/>
        </w:rPr>
        <w:t>osób fizycznych i osób prawnych, których najem wynika z decyzji administracyjnych o przydziale, innego tytułu prawnego przed wprowadzeniem publicznej gospodarki lokalami albo szczególnego trybu najmu oraz wyroku ustalającego wstąpienie w stosunek najmu,</w:t>
      </w:r>
    </w:p>
    <w:p w14:paraId="6C58514E" w14:textId="77777777" w:rsidR="00E00A2D" w:rsidRPr="001066F1" w:rsidRDefault="00E00A2D" w:rsidP="00E00A2D">
      <w:pPr>
        <w:spacing w:after="0"/>
        <w:jc w:val="both"/>
        <w:rPr>
          <w:rFonts w:ascii="Arial" w:hAnsi="Arial" w:cs="Arial"/>
        </w:rPr>
      </w:pPr>
    </w:p>
    <w:p w14:paraId="610306C6" w14:textId="70BFFFE1" w:rsidR="000718C3" w:rsidRDefault="000718C3" w:rsidP="00974120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974120">
        <w:rPr>
          <w:rFonts w:ascii="Arial" w:hAnsi="Arial" w:cs="Arial"/>
        </w:rPr>
        <w:t xml:space="preserve">zamieszkujące i zameldowane na pobyt stały w lokalach mieszkalnych, w których ogólna powierzchnia pokoi w przeliczeniu na jedna osobę zameldowaną na stałe </w:t>
      </w:r>
      <w:r w:rsidR="00F57172">
        <w:rPr>
          <w:rFonts w:ascii="Arial" w:hAnsi="Arial" w:cs="Arial"/>
        </w:rPr>
        <w:br/>
      </w:r>
      <w:r w:rsidRPr="00974120">
        <w:rPr>
          <w:rFonts w:ascii="Arial" w:hAnsi="Arial" w:cs="Arial"/>
        </w:rPr>
        <w:t>w tych lokalach jest mniejsza niż 10m²</w:t>
      </w:r>
      <w:r w:rsidR="004358E5">
        <w:rPr>
          <w:rFonts w:ascii="Arial" w:hAnsi="Arial" w:cs="Arial"/>
        </w:rPr>
        <w:t>,</w:t>
      </w:r>
    </w:p>
    <w:p w14:paraId="653DDFA4" w14:textId="77777777" w:rsidR="00974120" w:rsidRPr="00974120" w:rsidRDefault="00974120" w:rsidP="00974120">
      <w:pPr>
        <w:pStyle w:val="Akapitzlist"/>
        <w:jc w:val="both"/>
        <w:rPr>
          <w:rFonts w:ascii="Arial" w:hAnsi="Arial" w:cs="Arial"/>
        </w:rPr>
      </w:pPr>
    </w:p>
    <w:p w14:paraId="69B4238C" w14:textId="6DBAEAE2" w:rsidR="000718C3" w:rsidRPr="00974120" w:rsidRDefault="000718C3" w:rsidP="00974120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974120">
        <w:rPr>
          <w:rFonts w:ascii="Arial" w:hAnsi="Arial" w:cs="Arial"/>
        </w:rPr>
        <w:t xml:space="preserve">nie posiadające stałego zameldowania lecz legitymujące się co najmniej </w:t>
      </w:r>
      <w:r w:rsidR="004358E5">
        <w:rPr>
          <w:rFonts w:ascii="Arial" w:hAnsi="Arial" w:cs="Arial"/>
        </w:rPr>
        <w:t>3</w:t>
      </w:r>
      <w:r w:rsidRPr="00974120">
        <w:rPr>
          <w:rFonts w:ascii="Arial" w:hAnsi="Arial" w:cs="Arial"/>
        </w:rPr>
        <w:t xml:space="preserve"> </w:t>
      </w:r>
      <w:r w:rsidR="00AF337E" w:rsidRPr="00974120">
        <w:rPr>
          <w:rFonts w:ascii="Arial" w:hAnsi="Arial" w:cs="Arial"/>
        </w:rPr>
        <w:t>-</w:t>
      </w:r>
      <w:r w:rsidRPr="00974120">
        <w:rPr>
          <w:rFonts w:ascii="Arial" w:hAnsi="Arial" w:cs="Arial"/>
        </w:rPr>
        <w:t xml:space="preserve"> letnim okresem zamieszkiwania na terenie Gminy Skawina.</w:t>
      </w:r>
      <w:r w:rsidR="00AF337E" w:rsidRPr="00974120">
        <w:rPr>
          <w:rFonts w:ascii="Arial" w:hAnsi="Arial" w:cs="Arial"/>
        </w:rPr>
        <w:t xml:space="preserve"> </w:t>
      </w:r>
      <w:r w:rsidRPr="00974120">
        <w:rPr>
          <w:rFonts w:ascii="Arial" w:hAnsi="Arial" w:cs="Arial"/>
        </w:rPr>
        <w:t>Okres zamieszkiwania winien być udowodniony przez wnioskodawcę w szczególności:</w:t>
      </w:r>
      <w:r w:rsidR="00AF337E" w:rsidRPr="00974120">
        <w:rPr>
          <w:rFonts w:ascii="Arial" w:hAnsi="Arial" w:cs="Arial"/>
        </w:rPr>
        <w:t xml:space="preserve"> u</w:t>
      </w:r>
      <w:r w:rsidRPr="00974120">
        <w:rPr>
          <w:rFonts w:ascii="Arial" w:hAnsi="Arial" w:cs="Arial"/>
        </w:rPr>
        <w:t>mowami najmu lub podnajmu lokalu, zaświadczeniami o zatrudnieniu na terenie Gminy, o uczęszczaniu dzieci do placówek oświatowych</w:t>
      </w:r>
      <w:r w:rsidR="00531A84">
        <w:rPr>
          <w:rFonts w:ascii="Arial" w:hAnsi="Arial" w:cs="Arial"/>
        </w:rPr>
        <w:t xml:space="preserve"> i innymi dokumentami potwierdzającymi </w:t>
      </w:r>
      <w:r w:rsidR="004358E5">
        <w:rPr>
          <w:rFonts w:ascii="Arial" w:hAnsi="Arial" w:cs="Arial"/>
        </w:rPr>
        <w:t>3</w:t>
      </w:r>
      <w:r w:rsidR="00531A84">
        <w:rPr>
          <w:rFonts w:ascii="Arial" w:hAnsi="Arial" w:cs="Arial"/>
        </w:rPr>
        <w:t>-letni okres zamieszkiwania</w:t>
      </w:r>
      <w:r w:rsidR="004358E5">
        <w:rPr>
          <w:rFonts w:ascii="Arial" w:hAnsi="Arial" w:cs="Arial"/>
        </w:rPr>
        <w:t>,</w:t>
      </w:r>
    </w:p>
    <w:p w14:paraId="34E65744" w14:textId="77777777" w:rsidR="00E00A2D" w:rsidRPr="007F73DF" w:rsidRDefault="00E00A2D" w:rsidP="00E00A2D">
      <w:pPr>
        <w:spacing w:after="0"/>
        <w:jc w:val="both"/>
        <w:rPr>
          <w:rFonts w:ascii="Arial" w:hAnsi="Arial" w:cs="Arial"/>
        </w:rPr>
      </w:pPr>
    </w:p>
    <w:p w14:paraId="3EC4A673" w14:textId="2BA28D27" w:rsidR="000718C3" w:rsidRPr="00974120" w:rsidRDefault="000718C3" w:rsidP="00974120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974120">
        <w:rPr>
          <w:rFonts w:ascii="Arial" w:hAnsi="Arial" w:cs="Arial"/>
        </w:rPr>
        <w:t>będące najemcami lokali mieszkalnych stanowiących własność Gminy Skawina ubiegające się o z</w:t>
      </w:r>
      <w:r w:rsidR="00202905" w:rsidRPr="00974120">
        <w:rPr>
          <w:rFonts w:ascii="Arial" w:hAnsi="Arial" w:cs="Arial"/>
        </w:rPr>
        <w:t>a</w:t>
      </w:r>
      <w:r w:rsidRPr="00974120">
        <w:rPr>
          <w:rFonts w:ascii="Arial" w:hAnsi="Arial" w:cs="Arial"/>
        </w:rPr>
        <w:t xml:space="preserve">mianę tych lokali, zamieszkujące w lokalach mieszkalnych, </w:t>
      </w:r>
      <w:r w:rsidR="00E54F22">
        <w:rPr>
          <w:rFonts w:ascii="Arial" w:hAnsi="Arial" w:cs="Arial"/>
        </w:rPr>
        <w:br/>
      </w:r>
      <w:r w:rsidRPr="00974120">
        <w:rPr>
          <w:rFonts w:ascii="Arial" w:hAnsi="Arial" w:cs="Arial"/>
        </w:rPr>
        <w:t>w których ogólna powierzchnia pokoi w przeliczeniu na jedną osobę zameldowaną na stałe jest mniejsza niż 10 m²</w:t>
      </w:r>
      <w:r w:rsidR="004358E5">
        <w:rPr>
          <w:rFonts w:ascii="Arial" w:hAnsi="Arial" w:cs="Arial"/>
        </w:rPr>
        <w:t>,</w:t>
      </w:r>
    </w:p>
    <w:p w14:paraId="5DC3FAA9" w14:textId="77777777" w:rsidR="00E00A2D" w:rsidRPr="007F73DF" w:rsidRDefault="00E00A2D" w:rsidP="00E00A2D">
      <w:pPr>
        <w:spacing w:after="0"/>
        <w:jc w:val="both"/>
        <w:rPr>
          <w:rFonts w:ascii="Arial" w:hAnsi="Arial" w:cs="Arial"/>
        </w:rPr>
      </w:pPr>
    </w:p>
    <w:p w14:paraId="19325588" w14:textId="19F1C59C" w:rsidR="000718C3" w:rsidRDefault="000718C3" w:rsidP="00974120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950762">
        <w:rPr>
          <w:rFonts w:ascii="Arial" w:hAnsi="Arial" w:cs="Arial"/>
        </w:rPr>
        <w:t>pozbawione możliwości zamieszkiwania w dotychczas zajmowanych lokalach</w:t>
      </w:r>
      <w:r w:rsidR="004453C2" w:rsidRPr="00950762">
        <w:rPr>
          <w:rFonts w:ascii="Arial" w:hAnsi="Arial" w:cs="Arial"/>
        </w:rPr>
        <w:t xml:space="preserve"> </w:t>
      </w:r>
      <w:r w:rsidRPr="00950762">
        <w:rPr>
          <w:rFonts w:ascii="Arial" w:hAnsi="Arial" w:cs="Arial"/>
        </w:rPr>
        <w:t>(dotyczy m.in. wnioskodawców, którym wypowiedziano najem na podstawie art. 11 ust. 5 ustawy z dnia 21 czerwca 2001</w:t>
      </w:r>
      <w:r w:rsidR="00F57172" w:rsidRPr="00950762">
        <w:rPr>
          <w:rFonts w:ascii="Arial" w:hAnsi="Arial" w:cs="Arial"/>
        </w:rPr>
        <w:t xml:space="preserve"> </w:t>
      </w:r>
      <w:r w:rsidRPr="00950762">
        <w:rPr>
          <w:rFonts w:ascii="Arial" w:hAnsi="Arial" w:cs="Arial"/>
        </w:rPr>
        <w:t>r</w:t>
      </w:r>
      <w:r w:rsidR="00F57172" w:rsidRPr="00950762">
        <w:rPr>
          <w:rFonts w:ascii="Arial" w:hAnsi="Arial" w:cs="Arial"/>
        </w:rPr>
        <w:t>.</w:t>
      </w:r>
      <w:r w:rsidRPr="00950762">
        <w:rPr>
          <w:rFonts w:ascii="Arial" w:hAnsi="Arial" w:cs="Arial"/>
        </w:rPr>
        <w:t xml:space="preserve"> o ochronie praw lokatorów, mieszkaniowym zasobie gminy </w:t>
      </w:r>
      <w:r w:rsidR="00E54F22">
        <w:rPr>
          <w:rFonts w:ascii="Arial" w:hAnsi="Arial" w:cs="Arial"/>
        </w:rPr>
        <w:br/>
      </w:r>
      <w:r w:rsidRPr="00950762">
        <w:rPr>
          <w:rFonts w:ascii="Arial" w:hAnsi="Arial" w:cs="Arial"/>
        </w:rPr>
        <w:t xml:space="preserve">i o zmianie Kodeksu cywilnego; wnioskodawców, </w:t>
      </w:r>
      <w:r w:rsidR="00950473">
        <w:rPr>
          <w:rFonts w:ascii="Arial" w:hAnsi="Arial" w:cs="Arial"/>
        </w:rPr>
        <w:t>wobec których</w:t>
      </w:r>
      <w:r w:rsidRPr="00950762">
        <w:rPr>
          <w:rFonts w:ascii="Arial" w:hAnsi="Arial" w:cs="Arial"/>
        </w:rPr>
        <w:t xml:space="preserve"> sąd orzekł eksmisję </w:t>
      </w:r>
      <w:r w:rsidR="00950473">
        <w:rPr>
          <w:rFonts w:ascii="Arial" w:hAnsi="Arial" w:cs="Arial"/>
        </w:rPr>
        <w:br/>
      </w:r>
      <w:r w:rsidRPr="00950762">
        <w:rPr>
          <w:rFonts w:ascii="Arial" w:hAnsi="Arial" w:cs="Arial"/>
        </w:rPr>
        <w:t>z lokalu, którym stwierdzono nieważność decyzji o przydziale lokalu z powodu naruszenia prawa.</w:t>
      </w:r>
    </w:p>
    <w:p w14:paraId="3B080E62" w14:textId="77777777" w:rsidR="000718C3" w:rsidRPr="007F73DF" w:rsidRDefault="000718C3" w:rsidP="007F73DF">
      <w:pPr>
        <w:jc w:val="both"/>
        <w:rPr>
          <w:rFonts w:ascii="Arial" w:hAnsi="Arial" w:cs="Arial"/>
        </w:rPr>
      </w:pPr>
    </w:p>
    <w:p w14:paraId="1752084B" w14:textId="04DE984B" w:rsidR="00050C3E" w:rsidRDefault="000718C3" w:rsidP="00050C3E">
      <w:pPr>
        <w:jc w:val="center"/>
        <w:rPr>
          <w:rFonts w:ascii="Arial" w:hAnsi="Arial" w:cs="Arial"/>
        </w:rPr>
      </w:pPr>
      <w:r w:rsidRPr="007F73DF">
        <w:rPr>
          <w:rFonts w:ascii="Arial" w:hAnsi="Arial" w:cs="Arial"/>
        </w:rPr>
        <w:t xml:space="preserve">§ </w:t>
      </w:r>
      <w:r w:rsidR="00050C3E">
        <w:rPr>
          <w:rFonts w:ascii="Arial" w:hAnsi="Arial" w:cs="Arial"/>
        </w:rPr>
        <w:t>5</w:t>
      </w:r>
    </w:p>
    <w:p w14:paraId="00F72D58" w14:textId="6A851DEE" w:rsidR="00FB3368" w:rsidRPr="007F73DF" w:rsidRDefault="00050C3E" w:rsidP="00050C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Zasady realizacji ostatecznych list osób zakwalifikowanych jako kandydaci do zawarcia umowy najmu lokalu w TBS</w:t>
      </w:r>
    </w:p>
    <w:p w14:paraId="189A781B" w14:textId="1462F1D2" w:rsidR="00050C3E" w:rsidRPr="00A84DAA" w:rsidRDefault="000718C3" w:rsidP="00A84DAA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bCs/>
        </w:rPr>
      </w:pPr>
      <w:r w:rsidRPr="00A84DAA">
        <w:rPr>
          <w:rFonts w:ascii="Arial" w:hAnsi="Arial" w:cs="Arial"/>
        </w:rPr>
        <w:t xml:space="preserve">Wybór kandydatów kierowanych za pośrednictwem Gminy Skawina do zawarcia umowy najmu lokalu mieszkalnego stanowiącego zasób Towarzystwa </w:t>
      </w:r>
      <w:r w:rsidR="00DC04B3">
        <w:rPr>
          <w:rFonts w:ascii="Arial" w:hAnsi="Arial" w:cs="Arial"/>
        </w:rPr>
        <w:t>B</w:t>
      </w:r>
      <w:r w:rsidRPr="00A84DAA">
        <w:rPr>
          <w:rFonts w:ascii="Arial" w:hAnsi="Arial" w:cs="Arial"/>
        </w:rPr>
        <w:t>udownictwa Społecznego odbywać się będzie według kryterium wyboru stanowiącego ilość punktów</w:t>
      </w:r>
      <w:r w:rsidR="00A84DAA">
        <w:rPr>
          <w:rFonts w:ascii="Arial" w:hAnsi="Arial" w:cs="Arial"/>
        </w:rPr>
        <w:t xml:space="preserve"> </w:t>
      </w:r>
      <w:r w:rsidRPr="00A84DAA">
        <w:rPr>
          <w:rFonts w:ascii="Arial" w:hAnsi="Arial" w:cs="Arial"/>
        </w:rPr>
        <w:t xml:space="preserve">uzyskanych w systemie kwalifikacji punktowej warunków </w:t>
      </w:r>
      <w:proofErr w:type="spellStart"/>
      <w:r w:rsidRPr="00A84DAA">
        <w:rPr>
          <w:rFonts w:ascii="Arial" w:hAnsi="Arial" w:cs="Arial"/>
        </w:rPr>
        <w:t>socjalno</w:t>
      </w:r>
      <w:proofErr w:type="spellEnd"/>
      <w:r w:rsidRPr="00A84DAA">
        <w:rPr>
          <w:rFonts w:ascii="Arial" w:hAnsi="Arial" w:cs="Arial"/>
        </w:rPr>
        <w:t xml:space="preserve"> – mieszkaniowych, stanowiącym załącznik nr </w:t>
      </w:r>
      <w:r w:rsidR="00DC04B3">
        <w:rPr>
          <w:rFonts w:ascii="Arial" w:hAnsi="Arial" w:cs="Arial"/>
        </w:rPr>
        <w:t>3</w:t>
      </w:r>
      <w:r w:rsidR="00050C3E" w:rsidRPr="00A84DAA">
        <w:rPr>
          <w:rFonts w:ascii="Arial" w:hAnsi="Arial" w:cs="Arial"/>
        </w:rPr>
        <w:t xml:space="preserve"> do zarządzenia Nr </w:t>
      </w:r>
      <w:r w:rsidR="004358E5">
        <w:rPr>
          <w:rFonts w:ascii="Arial" w:hAnsi="Arial" w:cs="Arial"/>
          <w:bCs/>
        </w:rPr>
        <w:t xml:space="preserve">70/2022 </w:t>
      </w:r>
      <w:r w:rsidR="00050C3E" w:rsidRPr="00A84DAA">
        <w:rPr>
          <w:rFonts w:ascii="Arial" w:hAnsi="Arial" w:cs="Arial"/>
          <w:bCs/>
        </w:rPr>
        <w:t xml:space="preserve">Burmistrza Miasta I Gminy Skawina z dnia </w:t>
      </w:r>
      <w:r w:rsidR="004358E5">
        <w:rPr>
          <w:rFonts w:ascii="Arial" w:hAnsi="Arial" w:cs="Arial"/>
          <w:bCs/>
        </w:rPr>
        <w:t>08</w:t>
      </w:r>
      <w:r w:rsidR="00050C3E" w:rsidRPr="00A84DAA">
        <w:rPr>
          <w:rFonts w:ascii="Arial" w:hAnsi="Arial" w:cs="Arial"/>
          <w:bCs/>
        </w:rPr>
        <w:t xml:space="preserve"> </w:t>
      </w:r>
      <w:r w:rsidR="004358E5">
        <w:rPr>
          <w:rFonts w:ascii="Arial" w:hAnsi="Arial" w:cs="Arial"/>
          <w:bCs/>
        </w:rPr>
        <w:t>marca</w:t>
      </w:r>
      <w:r w:rsidR="00050C3E" w:rsidRPr="00A84DAA">
        <w:rPr>
          <w:rFonts w:ascii="Arial" w:hAnsi="Arial" w:cs="Arial"/>
          <w:bCs/>
        </w:rPr>
        <w:t xml:space="preserve"> 2022 r.</w:t>
      </w:r>
    </w:p>
    <w:p w14:paraId="1CBA20B7" w14:textId="78FE5F73" w:rsidR="00E00A2D" w:rsidRDefault="00E00A2D" w:rsidP="00A84DAA">
      <w:pPr>
        <w:pStyle w:val="Akapitzlist"/>
        <w:spacing w:after="0"/>
        <w:rPr>
          <w:rFonts w:ascii="Arial" w:hAnsi="Arial" w:cs="Arial"/>
        </w:rPr>
      </w:pPr>
    </w:p>
    <w:p w14:paraId="62376AC4" w14:textId="77777777" w:rsidR="00E00A2D" w:rsidRPr="00E00A2D" w:rsidRDefault="00E00A2D" w:rsidP="00E00A2D">
      <w:pPr>
        <w:pStyle w:val="Akapitzlist"/>
        <w:spacing w:after="0"/>
        <w:jc w:val="both"/>
        <w:rPr>
          <w:rFonts w:ascii="Arial" w:hAnsi="Arial" w:cs="Arial"/>
        </w:rPr>
      </w:pPr>
    </w:p>
    <w:p w14:paraId="5A7513DE" w14:textId="26BBF48A" w:rsidR="000718C3" w:rsidRPr="00A84DAA" w:rsidRDefault="000718C3" w:rsidP="00A84DAA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A84DAA">
        <w:rPr>
          <w:rFonts w:ascii="Arial" w:hAnsi="Arial" w:cs="Arial"/>
        </w:rPr>
        <w:t xml:space="preserve">W przypadku uzyskania przez kandydatów takiej samej ilości punktów, o wyborze kandydata i umieszczeniu go na </w:t>
      </w:r>
      <w:r w:rsidR="00F4775D" w:rsidRPr="00A84DAA">
        <w:rPr>
          <w:rFonts w:ascii="Arial" w:hAnsi="Arial" w:cs="Arial"/>
        </w:rPr>
        <w:t xml:space="preserve">ostatecznej liście osób zakwalifikowanych do zawarcia </w:t>
      </w:r>
      <w:r w:rsidR="00F4775D" w:rsidRPr="00A84DAA">
        <w:rPr>
          <w:rFonts w:ascii="Arial" w:hAnsi="Arial" w:cs="Arial"/>
        </w:rPr>
        <w:lastRenderedPageBreak/>
        <w:t>umowy najmu lokalu mieszkalnego z zasobów Towarzystwa Budownictwa Społecznego</w:t>
      </w:r>
      <w:r w:rsidRPr="00A84DAA">
        <w:rPr>
          <w:rFonts w:ascii="Arial" w:hAnsi="Arial" w:cs="Arial"/>
        </w:rPr>
        <w:t xml:space="preserve"> </w:t>
      </w:r>
      <w:r w:rsidR="007835BE" w:rsidRPr="00A84DAA">
        <w:rPr>
          <w:rFonts w:ascii="Arial" w:hAnsi="Arial" w:cs="Arial"/>
        </w:rPr>
        <w:t>decydować</w:t>
      </w:r>
      <w:r w:rsidR="00BA5B6B" w:rsidRPr="00A84DAA">
        <w:rPr>
          <w:rFonts w:ascii="Arial" w:hAnsi="Arial" w:cs="Arial"/>
        </w:rPr>
        <w:t xml:space="preserve"> będzie w kolejności</w:t>
      </w:r>
      <w:r w:rsidRPr="00A84DAA">
        <w:rPr>
          <w:rFonts w:ascii="Arial" w:hAnsi="Arial" w:cs="Arial"/>
        </w:rPr>
        <w:t>:</w:t>
      </w:r>
    </w:p>
    <w:p w14:paraId="588805A3" w14:textId="763C69CD" w:rsidR="000718C3" w:rsidRPr="00974120" w:rsidRDefault="00202905" w:rsidP="00974120">
      <w:pPr>
        <w:pStyle w:val="Akapitzlist"/>
        <w:spacing w:after="0"/>
        <w:jc w:val="both"/>
        <w:rPr>
          <w:rFonts w:ascii="Arial" w:hAnsi="Arial" w:cs="Arial"/>
        </w:rPr>
      </w:pPr>
      <w:r w:rsidRPr="00974120">
        <w:rPr>
          <w:rFonts w:ascii="Arial" w:hAnsi="Arial" w:cs="Arial"/>
        </w:rPr>
        <w:t>-</w:t>
      </w:r>
      <w:r w:rsidR="000718C3" w:rsidRPr="00974120">
        <w:rPr>
          <w:rFonts w:ascii="Arial" w:hAnsi="Arial" w:cs="Arial"/>
        </w:rPr>
        <w:t xml:space="preserve"> liczba punktów kryteriów </w:t>
      </w:r>
      <w:proofErr w:type="spellStart"/>
      <w:r w:rsidR="000718C3" w:rsidRPr="00974120">
        <w:rPr>
          <w:rFonts w:ascii="Arial" w:hAnsi="Arial" w:cs="Arial"/>
        </w:rPr>
        <w:t>socjalno</w:t>
      </w:r>
      <w:proofErr w:type="spellEnd"/>
      <w:r w:rsidR="000718C3" w:rsidRPr="00974120">
        <w:rPr>
          <w:rFonts w:ascii="Arial" w:hAnsi="Arial" w:cs="Arial"/>
        </w:rPr>
        <w:t xml:space="preserve"> – zdrowotnych,</w:t>
      </w:r>
    </w:p>
    <w:p w14:paraId="754D1DD2" w14:textId="24A87D98" w:rsidR="000718C3" w:rsidRPr="00974120" w:rsidRDefault="00202905" w:rsidP="00974120">
      <w:pPr>
        <w:pStyle w:val="Akapitzlist"/>
        <w:spacing w:after="0"/>
        <w:jc w:val="both"/>
        <w:rPr>
          <w:rFonts w:ascii="Arial" w:hAnsi="Arial" w:cs="Arial"/>
        </w:rPr>
      </w:pPr>
      <w:r w:rsidRPr="00974120">
        <w:rPr>
          <w:rFonts w:ascii="Arial" w:hAnsi="Arial" w:cs="Arial"/>
        </w:rPr>
        <w:t>-</w:t>
      </w:r>
      <w:r w:rsidR="000718C3" w:rsidRPr="00974120">
        <w:rPr>
          <w:rFonts w:ascii="Arial" w:hAnsi="Arial" w:cs="Arial"/>
        </w:rPr>
        <w:t xml:space="preserve"> liczba punktów przydzielonych za zagęszczenie</w:t>
      </w:r>
      <w:r w:rsidR="00BA5B6B">
        <w:rPr>
          <w:rFonts w:ascii="Arial" w:hAnsi="Arial" w:cs="Arial"/>
        </w:rPr>
        <w:t>.</w:t>
      </w:r>
      <w:r w:rsidR="000718C3" w:rsidRPr="00974120">
        <w:rPr>
          <w:rFonts w:ascii="Arial" w:hAnsi="Arial" w:cs="Arial"/>
        </w:rPr>
        <w:t xml:space="preserve"> </w:t>
      </w:r>
    </w:p>
    <w:p w14:paraId="5EF6162A" w14:textId="77777777" w:rsidR="00202905" w:rsidRPr="007F73DF" w:rsidRDefault="00202905" w:rsidP="00E00A2D">
      <w:pPr>
        <w:spacing w:after="0"/>
        <w:jc w:val="both"/>
        <w:rPr>
          <w:rFonts w:ascii="Arial" w:hAnsi="Arial" w:cs="Arial"/>
        </w:rPr>
      </w:pPr>
    </w:p>
    <w:p w14:paraId="2A7DF8CD" w14:textId="32E3CA26" w:rsidR="000718C3" w:rsidRDefault="000718C3" w:rsidP="00A84DAA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974120">
        <w:rPr>
          <w:rFonts w:ascii="Arial" w:hAnsi="Arial" w:cs="Arial"/>
        </w:rPr>
        <w:t>W przypadkach szczególnie uzasadnionych przede wszystkim sytuacją rodziny, wymagającą niezwłocznego działania, zwłaszcza w przypadkach bezpośredniego zagrożenia zdrowia i życia osób, Burmistrz może wydać skierowanie do zawarcia umowy najmu lokalu mieszkalnego z pominięciem procedur i kryteriów określonych niniejszym zarządzeniem.</w:t>
      </w:r>
    </w:p>
    <w:p w14:paraId="3F6D52FC" w14:textId="65CB057F" w:rsidR="00974120" w:rsidRDefault="00974120" w:rsidP="00974120">
      <w:pPr>
        <w:spacing w:after="0"/>
        <w:jc w:val="both"/>
        <w:rPr>
          <w:rFonts w:ascii="Arial" w:hAnsi="Arial" w:cs="Arial"/>
        </w:rPr>
      </w:pPr>
    </w:p>
    <w:p w14:paraId="1E7A32C0" w14:textId="6F095C19" w:rsidR="002420F9" w:rsidRDefault="002420F9" w:rsidP="00A84DAA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050C3E">
        <w:rPr>
          <w:rFonts w:ascii="Arial" w:hAnsi="Arial" w:cs="Arial"/>
        </w:rPr>
        <w:t>Weryfikacji wniosków kandydatów, mającej na celu sporządzenie ostateczne</w:t>
      </w:r>
      <w:r w:rsidR="00B857BA" w:rsidRPr="00050C3E">
        <w:rPr>
          <w:rFonts w:ascii="Arial" w:hAnsi="Arial" w:cs="Arial"/>
        </w:rPr>
        <w:t>j</w:t>
      </w:r>
      <w:r w:rsidRPr="00050C3E">
        <w:rPr>
          <w:rFonts w:ascii="Arial" w:hAnsi="Arial" w:cs="Arial"/>
        </w:rPr>
        <w:t xml:space="preserve"> list</w:t>
      </w:r>
      <w:r w:rsidR="00B857BA" w:rsidRPr="00050C3E">
        <w:rPr>
          <w:rFonts w:ascii="Arial" w:hAnsi="Arial" w:cs="Arial"/>
        </w:rPr>
        <w:t xml:space="preserve">y </w:t>
      </w:r>
      <w:r w:rsidRPr="00050C3E">
        <w:rPr>
          <w:rFonts w:ascii="Arial" w:hAnsi="Arial" w:cs="Arial"/>
        </w:rPr>
        <w:t xml:space="preserve">osób zakwalifikowanych do zawarcia umowy najmu lokalu mieszkalnego </w:t>
      </w:r>
      <w:r w:rsidR="00525D47" w:rsidRPr="00050C3E">
        <w:rPr>
          <w:rFonts w:ascii="Arial" w:hAnsi="Arial" w:cs="Arial"/>
        </w:rPr>
        <w:br/>
      </w:r>
      <w:r w:rsidRPr="00050C3E">
        <w:rPr>
          <w:rFonts w:ascii="Arial" w:hAnsi="Arial" w:cs="Arial"/>
        </w:rPr>
        <w:t xml:space="preserve">z zasobów Towarzystwa Budownictwa Społecznego według kryteriów określonych w § </w:t>
      </w:r>
      <w:r w:rsidR="00525D47" w:rsidRPr="00050C3E">
        <w:rPr>
          <w:rFonts w:ascii="Arial" w:hAnsi="Arial" w:cs="Arial"/>
        </w:rPr>
        <w:t>2</w:t>
      </w:r>
      <w:r w:rsidRPr="00050C3E">
        <w:rPr>
          <w:rFonts w:ascii="Arial" w:hAnsi="Arial" w:cs="Arial"/>
        </w:rPr>
        <w:t xml:space="preserve"> i § </w:t>
      </w:r>
      <w:r w:rsidR="00525D47" w:rsidRPr="00050C3E">
        <w:rPr>
          <w:rFonts w:ascii="Arial" w:hAnsi="Arial" w:cs="Arial"/>
        </w:rPr>
        <w:t>3</w:t>
      </w:r>
      <w:r w:rsidRPr="00050C3E">
        <w:rPr>
          <w:rFonts w:ascii="Arial" w:hAnsi="Arial" w:cs="Arial"/>
        </w:rPr>
        <w:t xml:space="preserve"> </w:t>
      </w:r>
      <w:r w:rsidR="00525D47" w:rsidRPr="00050C3E">
        <w:rPr>
          <w:rFonts w:ascii="Arial" w:hAnsi="Arial" w:cs="Arial"/>
        </w:rPr>
        <w:t xml:space="preserve">zasad kwalifikowania kandydatów do zawarcia umów najmu lokali mieszkalnych stanowiących własność Towarzystwa Budownictwa Społecznego </w:t>
      </w:r>
      <w:r w:rsidRPr="00050C3E">
        <w:rPr>
          <w:rFonts w:ascii="Arial" w:hAnsi="Arial" w:cs="Arial"/>
        </w:rPr>
        <w:t>dokonuje Społeczna Komisja Mieszkaniowa powołana zarządzeniem Burmistrza.</w:t>
      </w:r>
    </w:p>
    <w:p w14:paraId="551F1B53" w14:textId="77777777" w:rsidR="00050C3E" w:rsidRPr="00050C3E" w:rsidRDefault="00050C3E" w:rsidP="00050C3E">
      <w:pPr>
        <w:spacing w:after="0"/>
        <w:jc w:val="both"/>
        <w:rPr>
          <w:rFonts w:ascii="Arial" w:hAnsi="Arial" w:cs="Arial"/>
        </w:rPr>
      </w:pPr>
    </w:p>
    <w:p w14:paraId="6894A726" w14:textId="34D5A767" w:rsidR="00525D47" w:rsidRDefault="00525D47" w:rsidP="00A84DAA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050C3E">
        <w:rPr>
          <w:rFonts w:ascii="Arial" w:hAnsi="Arial" w:cs="Arial"/>
        </w:rPr>
        <w:t>Umieszczenie wnioskodawcy na ostatecznej liście osób zakwalifikowanych do zawarcia umowy najmu lokalu mieszkalnego z zasobów Towarzystwa Budownictwa Społecznego, jest równoznaczne z</w:t>
      </w:r>
      <w:r w:rsidR="00531A84">
        <w:rPr>
          <w:rFonts w:ascii="Arial" w:hAnsi="Arial" w:cs="Arial"/>
        </w:rPr>
        <w:t>e</w:t>
      </w:r>
      <w:r w:rsidRPr="00050C3E">
        <w:rPr>
          <w:rFonts w:ascii="Arial" w:hAnsi="Arial" w:cs="Arial"/>
        </w:rPr>
        <w:t xml:space="preserve"> </w:t>
      </w:r>
      <w:r w:rsidR="00531A84">
        <w:rPr>
          <w:rFonts w:ascii="Arial" w:hAnsi="Arial" w:cs="Arial"/>
        </w:rPr>
        <w:t>wskazaniem</w:t>
      </w:r>
      <w:r w:rsidRPr="00050C3E">
        <w:rPr>
          <w:rFonts w:ascii="Arial" w:hAnsi="Arial" w:cs="Arial"/>
        </w:rPr>
        <w:t xml:space="preserve"> danej osoby jako kandydata do zawarcia umowy najmu </w:t>
      </w:r>
      <w:r w:rsidR="001D7E1F" w:rsidRPr="00050C3E">
        <w:rPr>
          <w:rFonts w:ascii="Arial" w:hAnsi="Arial" w:cs="Arial"/>
        </w:rPr>
        <w:t xml:space="preserve">z </w:t>
      </w:r>
      <w:r w:rsidRPr="00050C3E">
        <w:rPr>
          <w:rFonts w:ascii="Arial" w:hAnsi="Arial" w:cs="Arial"/>
        </w:rPr>
        <w:t>Towarzystw</w:t>
      </w:r>
      <w:r w:rsidR="001D7E1F" w:rsidRPr="00050C3E">
        <w:rPr>
          <w:rFonts w:ascii="Arial" w:hAnsi="Arial" w:cs="Arial"/>
        </w:rPr>
        <w:t>em</w:t>
      </w:r>
      <w:r w:rsidRPr="00050C3E">
        <w:rPr>
          <w:rFonts w:ascii="Arial" w:hAnsi="Arial" w:cs="Arial"/>
        </w:rPr>
        <w:t xml:space="preserve"> Budownictwa Społecznego</w:t>
      </w:r>
      <w:r w:rsidR="000847F5" w:rsidRPr="00050C3E">
        <w:rPr>
          <w:rFonts w:ascii="Arial" w:hAnsi="Arial" w:cs="Arial"/>
        </w:rPr>
        <w:t>.</w:t>
      </w:r>
    </w:p>
    <w:p w14:paraId="6B0F1794" w14:textId="77777777" w:rsidR="00050C3E" w:rsidRPr="00050C3E" w:rsidRDefault="00050C3E" w:rsidP="00050C3E">
      <w:pPr>
        <w:spacing w:after="0"/>
        <w:jc w:val="both"/>
        <w:rPr>
          <w:rFonts w:ascii="Arial" w:hAnsi="Arial" w:cs="Arial"/>
        </w:rPr>
      </w:pPr>
    </w:p>
    <w:p w14:paraId="2BAAF62F" w14:textId="7A8BAF31" w:rsidR="00525D47" w:rsidRDefault="00525D47" w:rsidP="00A84DAA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525D47">
        <w:rPr>
          <w:rFonts w:ascii="Arial" w:hAnsi="Arial" w:cs="Arial"/>
        </w:rPr>
        <w:t>Częstotliwość sporządz</w:t>
      </w:r>
      <w:r w:rsidR="00CA1608">
        <w:rPr>
          <w:rFonts w:ascii="Arial" w:hAnsi="Arial" w:cs="Arial"/>
        </w:rPr>
        <w:t>a</w:t>
      </w:r>
      <w:r w:rsidRPr="00525D47">
        <w:rPr>
          <w:rFonts w:ascii="Arial" w:hAnsi="Arial" w:cs="Arial"/>
        </w:rPr>
        <w:t>nia list ostatecznych, jest uzależnion</w:t>
      </w:r>
      <w:r w:rsidR="00CA1608">
        <w:rPr>
          <w:rFonts w:ascii="Arial" w:hAnsi="Arial" w:cs="Arial"/>
        </w:rPr>
        <w:t>a</w:t>
      </w:r>
      <w:r w:rsidRPr="00525D47">
        <w:rPr>
          <w:rFonts w:ascii="Arial" w:hAnsi="Arial" w:cs="Arial"/>
        </w:rPr>
        <w:t xml:space="preserve"> od naturalnego ruchu ludzkości, ilości nowych lokali w Towarzystwie Budownictwa Społecznego, pozostających w dyspozycji Gminy Skawina.</w:t>
      </w:r>
    </w:p>
    <w:p w14:paraId="3FE15C13" w14:textId="77777777" w:rsidR="00525D47" w:rsidRPr="002420F9" w:rsidRDefault="00525D47" w:rsidP="007042AE">
      <w:pPr>
        <w:pStyle w:val="Akapitzlist"/>
        <w:spacing w:after="0"/>
        <w:ind w:left="1080"/>
        <w:jc w:val="both"/>
        <w:rPr>
          <w:rFonts w:ascii="Arial" w:hAnsi="Arial" w:cs="Arial"/>
        </w:rPr>
      </w:pPr>
    </w:p>
    <w:p w14:paraId="54FAA35B" w14:textId="27EA9DF1" w:rsidR="000718C3" w:rsidRDefault="000718C3" w:rsidP="00974120">
      <w:pPr>
        <w:jc w:val="center"/>
        <w:rPr>
          <w:rFonts w:ascii="Arial" w:hAnsi="Arial" w:cs="Arial"/>
        </w:rPr>
      </w:pPr>
      <w:r w:rsidRPr="007F73DF">
        <w:rPr>
          <w:rFonts w:ascii="Arial" w:hAnsi="Arial" w:cs="Arial"/>
        </w:rPr>
        <w:t xml:space="preserve">§ </w:t>
      </w:r>
      <w:r w:rsidR="00525D47">
        <w:rPr>
          <w:rFonts w:ascii="Arial" w:hAnsi="Arial" w:cs="Arial"/>
        </w:rPr>
        <w:t>6</w:t>
      </w:r>
    </w:p>
    <w:p w14:paraId="775033D3" w14:textId="38D0ADD2" w:rsidR="00202905" w:rsidRPr="007F73DF" w:rsidRDefault="000718C3" w:rsidP="007F73DF">
      <w:pPr>
        <w:jc w:val="both"/>
        <w:rPr>
          <w:rFonts w:ascii="Arial" w:hAnsi="Arial" w:cs="Arial"/>
        </w:rPr>
      </w:pPr>
      <w:r w:rsidRPr="007F73DF">
        <w:rPr>
          <w:rFonts w:ascii="Arial" w:hAnsi="Arial" w:cs="Arial"/>
        </w:rPr>
        <w:t>Kwalifikacji do zawarcia umów najmu lokali mieszkalnych z zasobów Towarzystwa Budownictwa Społecznego za pośrednictwem Gminy Skawina nie podlegają wnioski osób, które:</w:t>
      </w:r>
    </w:p>
    <w:p w14:paraId="44F7F1F7" w14:textId="6090B29F" w:rsidR="000718C3" w:rsidRPr="001066F1" w:rsidRDefault="000718C3" w:rsidP="00974120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1066F1">
        <w:rPr>
          <w:rFonts w:ascii="Arial" w:hAnsi="Arial" w:cs="Arial"/>
        </w:rPr>
        <w:t>zbyły lub przekazały lokal lub budynek mieszkalny w okresie ostatnich pięciu lat poprzedzających złożenie wniosku,</w:t>
      </w:r>
    </w:p>
    <w:p w14:paraId="196D996F" w14:textId="420BBF0A" w:rsidR="00D80523" w:rsidRPr="001066F1" w:rsidRDefault="000718C3" w:rsidP="00D80523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7F73DF">
        <w:rPr>
          <w:rFonts w:ascii="Arial" w:hAnsi="Arial" w:cs="Arial"/>
        </w:rPr>
        <w:t>są właścicielami (współwłaścicielami) lokalu mieszkalnego lub budynku mieszkalnego, a z prawem tym łączy się zaspokajanie potrzeb mieszkaniowych samodzielnym lokalem mieszkalnym.</w:t>
      </w:r>
    </w:p>
    <w:p w14:paraId="0E93A6B8" w14:textId="564B868A" w:rsidR="007042AE" w:rsidRDefault="007042AE" w:rsidP="00D805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D80523">
        <w:rPr>
          <w:rFonts w:ascii="Arial" w:hAnsi="Arial" w:cs="Arial"/>
        </w:rPr>
        <w:t xml:space="preserve"> </w:t>
      </w:r>
      <w:r w:rsidR="001066F1">
        <w:rPr>
          <w:rFonts w:ascii="Arial" w:hAnsi="Arial" w:cs="Arial"/>
        </w:rPr>
        <w:t>7</w:t>
      </w:r>
    </w:p>
    <w:p w14:paraId="2A753094" w14:textId="77777777" w:rsidR="00A84DAA" w:rsidRDefault="00A84DAA" w:rsidP="00D80523">
      <w:pPr>
        <w:jc w:val="center"/>
        <w:rPr>
          <w:rFonts w:ascii="Arial" w:hAnsi="Arial" w:cs="Arial"/>
        </w:rPr>
      </w:pPr>
    </w:p>
    <w:p w14:paraId="6EC54B28" w14:textId="33A11B46" w:rsidR="00531A84" w:rsidRDefault="00E54F22" w:rsidP="00531A84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Przyszły n</w:t>
      </w:r>
      <w:r w:rsidRPr="00D80523">
        <w:rPr>
          <w:rFonts w:ascii="Arial" w:hAnsi="Arial" w:cs="Arial"/>
        </w:rPr>
        <w:t xml:space="preserve">ajemca </w:t>
      </w:r>
      <w:r>
        <w:rPr>
          <w:rFonts w:ascii="Arial" w:hAnsi="Arial" w:cs="Arial"/>
        </w:rPr>
        <w:t>musi wypełnić i złożyć</w:t>
      </w:r>
      <w:r w:rsidRPr="00D805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siedzibie </w:t>
      </w:r>
      <w:r w:rsidRPr="00D80523">
        <w:rPr>
          <w:rFonts w:ascii="Arial" w:hAnsi="Arial" w:cs="Arial"/>
        </w:rPr>
        <w:t xml:space="preserve">Towarzystwa Budownictwa Społecznego dokumenty </w:t>
      </w:r>
      <w:r>
        <w:rPr>
          <w:rFonts w:ascii="Arial" w:hAnsi="Arial" w:cs="Arial"/>
        </w:rPr>
        <w:t>celem zweryfikowania spełniania przez najemców warunków niezbędnych do wynajmu lokalu mieszkalnego</w:t>
      </w:r>
      <w:r w:rsidR="00531A84">
        <w:rPr>
          <w:rFonts w:ascii="Arial" w:hAnsi="Arial" w:cs="Arial"/>
        </w:rPr>
        <w:t xml:space="preserve"> określonych w </w:t>
      </w:r>
      <w:r w:rsidR="00DC04B3">
        <w:rPr>
          <w:rFonts w:ascii="Arial" w:hAnsi="Arial" w:cs="Arial"/>
        </w:rPr>
        <w:t>obowiązujących przepisach.</w:t>
      </w:r>
    </w:p>
    <w:p w14:paraId="78ED5D0A" w14:textId="21E13F76" w:rsidR="00E54F22" w:rsidRDefault="00E54F22" w:rsidP="00E54F22">
      <w:pPr>
        <w:jc w:val="both"/>
        <w:rPr>
          <w:rFonts w:ascii="Arial" w:hAnsi="Arial" w:cs="Arial"/>
        </w:rPr>
      </w:pPr>
    </w:p>
    <w:p w14:paraId="52ADFA40" w14:textId="451737D4" w:rsidR="00A84DAA" w:rsidRDefault="00A84DAA" w:rsidP="00D80523">
      <w:pPr>
        <w:rPr>
          <w:rFonts w:ascii="Arial" w:hAnsi="Arial" w:cs="Arial"/>
        </w:rPr>
      </w:pPr>
    </w:p>
    <w:p w14:paraId="26C588C6" w14:textId="77777777" w:rsidR="00E54F22" w:rsidRDefault="00E54F22" w:rsidP="00D80523">
      <w:pPr>
        <w:rPr>
          <w:rFonts w:ascii="Arial" w:hAnsi="Arial" w:cs="Arial"/>
        </w:rPr>
      </w:pPr>
    </w:p>
    <w:p w14:paraId="2922DB4A" w14:textId="77777777" w:rsidR="00A84DAA" w:rsidRDefault="00A84DAA" w:rsidP="00D80523">
      <w:pPr>
        <w:rPr>
          <w:rFonts w:ascii="Arial" w:hAnsi="Arial" w:cs="Arial"/>
        </w:rPr>
      </w:pPr>
    </w:p>
    <w:p w14:paraId="6023DA78" w14:textId="108C7A1D" w:rsidR="00D80523" w:rsidRDefault="00D80523" w:rsidP="00D805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§ </w:t>
      </w:r>
      <w:r w:rsidR="001066F1">
        <w:rPr>
          <w:rFonts w:ascii="Arial" w:hAnsi="Arial" w:cs="Arial"/>
        </w:rPr>
        <w:t>8</w:t>
      </w:r>
    </w:p>
    <w:p w14:paraId="3FA9AD13" w14:textId="59AA83A6" w:rsidR="000718C3" w:rsidRPr="007F73DF" w:rsidRDefault="000718C3" w:rsidP="007F73DF">
      <w:pPr>
        <w:jc w:val="both"/>
        <w:rPr>
          <w:rFonts w:ascii="Arial" w:hAnsi="Arial" w:cs="Arial"/>
        </w:rPr>
      </w:pPr>
      <w:r w:rsidRPr="007F73DF">
        <w:rPr>
          <w:rFonts w:ascii="Arial" w:hAnsi="Arial" w:cs="Arial"/>
        </w:rPr>
        <w:t>Odstąpienie od zawarcia umowy najmu lokalu mieszkalnego ze wskazanym Towarzystwem Budownictwa Społecznego z przyczyn zawinionych przez zakwalifikowanego kandydata jest równoznaczne z rezygnacją z pomocy Gminy Skawina w uzyskaniu lokalu z zasobów Towarzystwa.</w:t>
      </w:r>
    </w:p>
    <w:p w14:paraId="6B619A5A" w14:textId="67D22A61" w:rsidR="000718C3" w:rsidRDefault="000718C3" w:rsidP="00202905">
      <w:pPr>
        <w:jc w:val="center"/>
        <w:rPr>
          <w:rFonts w:ascii="Arial" w:hAnsi="Arial" w:cs="Arial"/>
        </w:rPr>
      </w:pPr>
      <w:r w:rsidRPr="007F73DF">
        <w:rPr>
          <w:rFonts w:ascii="Arial" w:hAnsi="Arial" w:cs="Arial"/>
        </w:rPr>
        <w:t xml:space="preserve">§ </w:t>
      </w:r>
      <w:r w:rsidR="00531A84">
        <w:rPr>
          <w:rFonts w:ascii="Arial" w:hAnsi="Arial" w:cs="Arial"/>
        </w:rPr>
        <w:t>9</w:t>
      </w:r>
    </w:p>
    <w:p w14:paraId="749BEE1E" w14:textId="387CD455" w:rsidR="00A84DAA" w:rsidRPr="007F73DF" w:rsidRDefault="00A84DAA" w:rsidP="002029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Dobrowolna zamiana lokali w TBS</w:t>
      </w:r>
    </w:p>
    <w:p w14:paraId="697EB849" w14:textId="50A3D5EF" w:rsidR="00746A07" w:rsidRPr="007F73DF" w:rsidRDefault="000718C3" w:rsidP="007F73DF">
      <w:pPr>
        <w:jc w:val="both"/>
        <w:rPr>
          <w:rFonts w:ascii="Arial" w:hAnsi="Arial" w:cs="Arial"/>
        </w:rPr>
      </w:pPr>
      <w:r w:rsidRPr="007F73DF">
        <w:rPr>
          <w:rFonts w:ascii="Arial" w:hAnsi="Arial" w:cs="Arial"/>
        </w:rPr>
        <w:t>Najemcy lokali mieszkalnych w zasobach Towarzystwa Budownictwa Społecznego wybudowanych przy udziale finansowym Gminy mogą dokonywać zamian tych lokali za zgodą Burmistrza Miasta i Gminy Skawina.</w:t>
      </w:r>
    </w:p>
    <w:sectPr w:rsidR="00746A07" w:rsidRPr="007F7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44F"/>
    <w:multiLevelType w:val="hybridMultilevel"/>
    <w:tmpl w:val="EC2E5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0BC1"/>
    <w:multiLevelType w:val="hybridMultilevel"/>
    <w:tmpl w:val="417EC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49A8"/>
    <w:multiLevelType w:val="hybridMultilevel"/>
    <w:tmpl w:val="81B223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17CE2"/>
    <w:multiLevelType w:val="hybridMultilevel"/>
    <w:tmpl w:val="18889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A6380"/>
    <w:multiLevelType w:val="hybridMultilevel"/>
    <w:tmpl w:val="AD947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0431D"/>
    <w:multiLevelType w:val="hybridMultilevel"/>
    <w:tmpl w:val="4A74ACD0"/>
    <w:lvl w:ilvl="0" w:tplc="8BD01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DC3684"/>
    <w:multiLevelType w:val="hybridMultilevel"/>
    <w:tmpl w:val="4BD82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85493"/>
    <w:multiLevelType w:val="hybridMultilevel"/>
    <w:tmpl w:val="D7DC9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54D7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A679F"/>
    <w:multiLevelType w:val="hybridMultilevel"/>
    <w:tmpl w:val="3A285A7A"/>
    <w:lvl w:ilvl="0" w:tplc="8C646F8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C326A"/>
    <w:multiLevelType w:val="hybridMultilevel"/>
    <w:tmpl w:val="BD62F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D48FD"/>
    <w:multiLevelType w:val="hybridMultilevel"/>
    <w:tmpl w:val="D0E47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C23BF"/>
    <w:multiLevelType w:val="hybridMultilevel"/>
    <w:tmpl w:val="1CCE5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35CF3"/>
    <w:multiLevelType w:val="hybridMultilevel"/>
    <w:tmpl w:val="1090B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B52B8"/>
    <w:multiLevelType w:val="hybridMultilevel"/>
    <w:tmpl w:val="37343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93D99"/>
    <w:multiLevelType w:val="hybridMultilevel"/>
    <w:tmpl w:val="37343F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C2691"/>
    <w:multiLevelType w:val="hybridMultilevel"/>
    <w:tmpl w:val="7298A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E3AA8"/>
    <w:multiLevelType w:val="multilevel"/>
    <w:tmpl w:val="7298A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83004145">
    <w:abstractNumId w:val="2"/>
  </w:num>
  <w:num w:numId="2" w16cid:durableId="1678726971">
    <w:abstractNumId w:val="8"/>
  </w:num>
  <w:num w:numId="3" w16cid:durableId="2079282423">
    <w:abstractNumId w:val="12"/>
  </w:num>
  <w:num w:numId="4" w16cid:durableId="276331160">
    <w:abstractNumId w:val="6"/>
  </w:num>
  <w:num w:numId="5" w16cid:durableId="1553925820">
    <w:abstractNumId w:val="11"/>
  </w:num>
  <w:num w:numId="6" w16cid:durableId="1511412773">
    <w:abstractNumId w:val="9"/>
  </w:num>
  <w:num w:numId="7" w16cid:durableId="358631578">
    <w:abstractNumId w:val="15"/>
  </w:num>
  <w:num w:numId="8" w16cid:durableId="1046490095">
    <w:abstractNumId w:val="7"/>
  </w:num>
  <w:num w:numId="9" w16cid:durableId="1938826446">
    <w:abstractNumId w:val="1"/>
  </w:num>
  <w:num w:numId="10" w16cid:durableId="1990136860">
    <w:abstractNumId w:val="3"/>
  </w:num>
  <w:num w:numId="11" w16cid:durableId="720062174">
    <w:abstractNumId w:val="5"/>
  </w:num>
  <w:num w:numId="12" w16cid:durableId="1049066011">
    <w:abstractNumId w:val="10"/>
  </w:num>
  <w:num w:numId="13" w16cid:durableId="1643149765">
    <w:abstractNumId w:val="0"/>
  </w:num>
  <w:num w:numId="14" w16cid:durableId="908072377">
    <w:abstractNumId w:val="4"/>
  </w:num>
  <w:num w:numId="15" w16cid:durableId="1565293457">
    <w:abstractNumId w:val="16"/>
  </w:num>
  <w:num w:numId="16" w16cid:durableId="254552933">
    <w:abstractNumId w:val="13"/>
  </w:num>
  <w:num w:numId="17" w16cid:durableId="11168746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C0"/>
    <w:rsid w:val="0003072E"/>
    <w:rsid w:val="00050C3E"/>
    <w:rsid w:val="000718C3"/>
    <w:rsid w:val="000847F5"/>
    <w:rsid w:val="001066F1"/>
    <w:rsid w:val="00111CAE"/>
    <w:rsid w:val="001D7E1F"/>
    <w:rsid w:val="001E1F46"/>
    <w:rsid w:val="00202905"/>
    <w:rsid w:val="002420F9"/>
    <w:rsid w:val="00274388"/>
    <w:rsid w:val="004358E5"/>
    <w:rsid w:val="004453C2"/>
    <w:rsid w:val="0045033A"/>
    <w:rsid w:val="004B1D07"/>
    <w:rsid w:val="00525D47"/>
    <w:rsid w:val="00531A84"/>
    <w:rsid w:val="0057716F"/>
    <w:rsid w:val="006F3420"/>
    <w:rsid w:val="007026C0"/>
    <w:rsid w:val="007042AE"/>
    <w:rsid w:val="007137DA"/>
    <w:rsid w:val="00746A07"/>
    <w:rsid w:val="007552F6"/>
    <w:rsid w:val="007835BE"/>
    <w:rsid w:val="007F73DF"/>
    <w:rsid w:val="008E5CA4"/>
    <w:rsid w:val="00950473"/>
    <w:rsid w:val="00950762"/>
    <w:rsid w:val="00951BDD"/>
    <w:rsid w:val="00974120"/>
    <w:rsid w:val="009F69E6"/>
    <w:rsid w:val="00A752CE"/>
    <w:rsid w:val="00A84DAA"/>
    <w:rsid w:val="00AE6A25"/>
    <w:rsid w:val="00AF337E"/>
    <w:rsid w:val="00B70EFE"/>
    <w:rsid w:val="00B857BA"/>
    <w:rsid w:val="00BA5B6B"/>
    <w:rsid w:val="00CA1608"/>
    <w:rsid w:val="00D04A82"/>
    <w:rsid w:val="00D80523"/>
    <w:rsid w:val="00DC04B3"/>
    <w:rsid w:val="00DE305D"/>
    <w:rsid w:val="00E00A2D"/>
    <w:rsid w:val="00E54F22"/>
    <w:rsid w:val="00E5785D"/>
    <w:rsid w:val="00EA1681"/>
    <w:rsid w:val="00F4775D"/>
    <w:rsid w:val="00F54CEA"/>
    <w:rsid w:val="00F57172"/>
    <w:rsid w:val="00FB3368"/>
    <w:rsid w:val="00FE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D532"/>
  <w15:chartTrackingRefBased/>
  <w15:docId w15:val="{76D45F75-0C2E-4C28-8F1E-857C0991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8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18C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70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0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1089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i.danilewicz_wojciak@gminaskawina.pl</dc:creator>
  <cp:keywords/>
  <dc:description/>
  <cp:lastModifiedBy>i.danilewicz_wojciak@gminaskawina.pl</cp:lastModifiedBy>
  <cp:revision>2</cp:revision>
  <cp:lastPrinted>2021-11-17T07:54:00Z</cp:lastPrinted>
  <dcterms:created xsi:type="dcterms:W3CDTF">2022-10-10T07:44:00Z</dcterms:created>
  <dcterms:modified xsi:type="dcterms:W3CDTF">2022-10-10T07:44:00Z</dcterms:modified>
</cp:coreProperties>
</file>