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DD5F" w14:textId="4293228C" w:rsidR="0086376D" w:rsidRPr="00F16943" w:rsidRDefault="0086376D" w:rsidP="00557FD2">
      <w:pPr>
        <w:pStyle w:val="N1zarzdzenie"/>
      </w:pPr>
      <w:r w:rsidRPr="00F16943">
        <w:t>ZARZĄDZENIE Nr</w:t>
      </w:r>
      <w:r w:rsidR="00DC707C">
        <w:t xml:space="preserve"> 30</w:t>
      </w:r>
      <w:r w:rsidR="006D4B85">
        <w:t>9</w:t>
      </w:r>
      <w:r w:rsidR="00DC707C">
        <w:t>.2023</w:t>
      </w:r>
      <w:r w:rsidR="0096255A">
        <w:t xml:space="preserve"> </w:t>
      </w:r>
    </w:p>
    <w:p w14:paraId="120A2B34" w14:textId="77777777" w:rsidR="0086376D" w:rsidRPr="00F16943" w:rsidRDefault="0086376D" w:rsidP="00F1694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</w:pPr>
      <w:r w:rsidRPr="00F16943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>BURMISTRZA MIASTA I GMINY SKAWINA</w:t>
      </w:r>
    </w:p>
    <w:p w14:paraId="2B282B61" w14:textId="30DF639D" w:rsidR="0086376D" w:rsidRPr="00F16943" w:rsidRDefault="0086376D" w:rsidP="00CB24FD">
      <w:pPr>
        <w:pStyle w:val="Nagwek1"/>
        <w:spacing w:after="60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</w:pPr>
      <w:r w:rsidRPr="00F16943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 xml:space="preserve">z </w:t>
      </w:r>
      <w:r w:rsidRPr="00D7432C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>dnia</w:t>
      </w:r>
      <w:r w:rsidR="00BD7987" w:rsidRPr="00D7432C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 xml:space="preserve"> </w:t>
      </w:r>
      <w:r w:rsidR="00A24AD9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>20</w:t>
      </w:r>
      <w:r w:rsidRPr="00D7432C">
        <w:rPr>
          <w:rFonts w:ascii="Arial" w:eastAsia="Times New Roman" w:hAnsi="Arial" w:cs="Arial"/>
          <w:b/>
          <w:bCs/>
          <w:color w:val="auto"/>
          <w:sz w:val="22"/>
          <w:szCs w:val="22"/>
          <w:lang w:eastAsia="zh-CN"/>
        </w:rPr>
        <w:t xml:space="preserve"> listopada 2023 r.</w:t>
      </w:r>
    </w:p>
    <w:p w14:paraId="22935B3C" w14:textId="6A99C387" w:rsidR="0086376D" w:rsidRPr="00085C0A" w:rsidRDefault="0086376D" w:rsidP="00CB24FD">
      <w:pPr>
        <w:spacing w:after="600"/>
        <w:rPr>
          <w:rFonts w:ascii="Arial" w:eastAsia="Times New Roman" w:hAnsi="Arial" w:cs="Arial"/>
          <w:lang w:eastAsia="zh-CN"/>
        </w:rPr>
      </w:pPr>
      <w:r w:rsidRPr="00085C0A">
        <w:rPr>
          <w:rFonts w:ascii="Arial" w:eastAsia="Times New Roman" w:hAnsi="Arial" w:cs="Arial"/>
          <w:b/>
          <w:color w:val="000000"/>
          <w:lang w:eastAsia="zh-CN"/>
        </w:rPr>
        <w:t>PSW.8122</w:t>
      </w:r>
      <w:r w:rsidR="00DC707C">
        <w:rPr>
          <w:rFonts w:ascii="Arial" w:eastAsia="Times New Roman" w:hAnsi="Arial" w:cs="Arial"/>
          <w:b/>
          <w:color w:val="000000"/>
          <w:lang w:eastAsia="zh-CN"/>
        </w:rPr>
        <w:t>.</w:t>
      </w:r>
      <w:r w:rsidR="0018337E">
        <w:rPr>
          <w:rFonts w:ascii="Arial" w:eastAsia="Times New Roman" w:hAnsi="Arial" w:cs="Arial"/>
          <w:b/>
          <w:color w:val="000000"/>
          <w:lang w:eastAsia="zh-CN"/>
        </w:rPr>
        <w:t>6</w:t>
      </w:r>
      <w:r w:rsidR="00DC707C">
        <w:rPr>
          <w:rFonts w:ascii="Arial" w:eastAsia="Times New Roman" w:hAnsi="Arial" w:cs="Arial"/>
          <w:b/>
          <w:color w:val="000000"/>
          <w:lang w:eastAsia="zh-CN"/>
        </w:rPr>
        <w:t>.1.2023</w:t>
      </w:r>
    </w:p>
    <w:p w14:paraId="36C35584" w14:textId="2EAD29A7" w:rsidR="00D55C6D" w:rsidRDefault="00D55C6D" w:rsidP="00554726">
      <w:pPr>
        <w:rPr>
          <w:rFonts w:ascii="Arial" w:eastAsia="Times New Roman" w:hAnsi="Arial" w:cs="Arial"/>
          <w:b/>
          <w:color w:val="000000"/>
          <w:lang w:eastAsia="zh-CN"/>
        </w:rPr>
      </w:pPr>
      <w:r w:rsidRPr="00D55C6D">
        <w:rPr>
          <w:rFonts w:ascii="Arial" w:eastAsia="Times New Roman" w:hAnsi="Arial" w:cs="Arial"/>
          <w:b/>
          <w:color w:val="000000"/>
          <w:lang w:eastAsia="zh-CN"/>
        </w:rPr>
        <w:t>w sprawie ogłoszenia otwartego konkursu ofert na powierzenie organizacjom pozarządowym i podmiotom wymienionym w art. 3 ust. 3 ustawy z dnia 24 kwietnia 2003 roku o działalności pożytku publicznego i o wolontariacie realizacji zadania publicznego z zakresu pomocy społecznej: „Prowadzenie placówki wsparcia dziennego dla dzieci i młodzieży w Gminie Skawina” w okresie od 2 stycznia do 31 grudnia 2024 r., ustalenia kryteriów oceny ofert w</w:t>
      </w:r>
      <w:r>
        <w:rPr>
          <w:rFonts w:ascii="Arial" w:eastAsia="Times New Roman" w:hAnsi="Arial" w:cs="Arial"/>
          <w:b/>
          <w:color w:val="000000"/>
          <w:lang w:eastAsia="zh-CN"/>
        </w:rPr>
        <w:t> </w:t>
      </w:r>
      <w:r w:rsidRPr="00D55C6D">
        <w:rPr>
          <w:rFonts w:ascii="Arial" w:eastAsia="Times New Roman" w:hAnsi="Arial" w:cs="Arial"/>
          <w:b/>
          <w:color w:val="000000"/>
          <w:lang w:eastAsia="zh-CN"/>
        </w:rPr>
        <w:t>tym konkursie oraz powołania komisji ds. oceny ofert konkursowych.</w:t>
      </w:r>
    </w:p>
    <w:p w14:paraId="7DA70C87" w14:textId="39B15314" w:rsidR="0086376D" w:rsidRPr="00D55C6D" w:rsidRDefault="00D55C6D" w:rsidP="00D55C6D">
      <w:pPr>
        <w:jc w:val="both"/>
        <w:rPr>
          <w:rFonts w:ascii="Arial" w:eastAsia="Times New Roman" w:hAnsi="Arial" w:cs="Arial"/>
          <w:color w:val="000000"/>
          <w:lang w:eastAsia="zh-CN"/>
        </w:rPr>
      </w:pPr>
      <w:r w:rsidRPr="00D55C6D">
        <w:rPr>
          <w:rFonts w:ascii="Arial" w:eastAsia="Times New Roman" w:hAnsi="Arial" w:cs="Arial"/>
          <w:color w:val="000000"/>
          <w:lang w:eastAsia="zh-CN"/>
        </w:rPr>
        <w:t xml:space="preserve">Na podstawie art. 17, ust. 1 pkt 3 w związku z art. 25 ustawy z dnia 12 marca 2004 r. o pomocy społecznej (tekst jednolity: Dz.U. 2023 poz. 901, z </w:t>
      </w:r>
      <w:proofErr w:type="spellStart"/>
      <w:r w:rsidRPr="00D55C6D">
        <w:rPr>
          <w:rFonts w:ascii="Arial" w:eastAsia="Times New Roman" w:hAnsi="Arial" w:cs="Arial"/>
          <w:color w:val="000000"/>
          <w:lang w:eastAsia="zh-CN"/>
        </w:rPr>
        <w:t>późn</w:t>
      </w:r>
      <w:proofErr w:type="spellEnd"/>
      <w:r w:rsidRPr="00D55C6D">
        <w:rPr>
          <w:rFonts w:ascii="Arial" w:eastAsia="Times New Roman" w:hAnsi="Arial" w:cs="Arial"/>
          <w:color w:val="000000"/>
          <w:lang w:eastAsia="zh-CN"/>
        </w:rPr>
        <w:t>. zm.), art. 11, art. 13-19 ustawy z dnia 24</w:t>
      </w:r>
      <w:r>
        <w:rPr>
          <w:rFonts w:ascii="Arial" w:eastAsia="Times New Roman" w:hAnsi="Arial" w:cs="Arial"/>
          <w:color w:val="000000"/>
          <w:lang w:eastAsia="zh-CN"/>
        </w:rPr>
        <w:t> </w:t>
      </w:r>
      <w:r w:rsidRPr="00D55C6D">
        <w:rPr>
          <w:rFonts w:ascii="Arial" w:eastAsia="Times New Roman" w:hAnsi="Arial" w:cs="Arial"/>
          <w:color w:val="000000"/>
          <w:lang w:eastAsia="zh-CN"/>
        </w:rPr>
        <w:t>kwietnia 2003 r. o działalności pożytku publicznego i o wolontariacie (tekst jednolity: Dz.U. 2023 poz. 571), Uchwały Nr LXI/882/23 Rady Miejskiej w Skawinie z dnia 25 października 2023 r. w</w:t>
      </w:r>
      <w:r>
        <w:rPr>
          <w:rFonts w:ascii="Arial" w:eastAsia="Times New Roman" w:hAnsi="Arial" w:cs="Arial"/>
          <w:color w:val="000000"/>
          <w:lang w:eastAsia="zh-CN"/>
        </w:rPr>
        <w:t> </w:t>
      </w:r>
      <w:r w:rsidRPr="00D55C6D">
        <w:rPr>
          <w:rFonts w:ascii="Arial" w:eastAsia="Times New Roman" w:hAnsi="Arial" w:cs="Arial"/>
          <w:color w:val="000000"/>
          <w:lang w:eastAsia="zh-CN"/>
        </w:rPr>
        <w:t>sprawie przyjęcia „Rocznego programu współpracy Gminy Skawina z organizacjami pozarządowymi oraz podmiotami określonymi w art. 3 ust. 3 ustawy z dnia 24 kwietnia 2003 r. o działalności pożytku publicznego i o wolontariacie na 2024 r.” oraz w związku z art. 240 ust. 1 ustawy z 27 sierpnia 2009</w:t>
      </w:r>
      <w:r>
        <w:rPr>
          <w:rFonts w:ascii="Arial" w:eastAsia="Times New Roman" w:hAnsi="Arial" w:cs="Arial"/>
          <w:color w:val="000000"/>
          <w:lang w:eastAsia="zh-CN"/>
        </w:rPr>
        <w:t> </w:t>
      </w:r>
      <w:r w:rsidRPr="00D55C6D">
        <w:rPr>
          <w:rFonts w:ascii="Arial" w:eastAsia="Times New Roman" w:hAnsi="Arial" w:cs="Arial"/>
          <w:color w:val="000000"/>
          <w:lang w:eastAsia="zh-CN"/>
        </w:rPr>
        <w:t xml:space="preserve">r. o finansach publicznych (tekst jednolity: Dz.U. 2023 poz. 1270, z </w:t>
      </w:r>
      <w:proofErr w:type="spellStart"/>
      <w:r w:rsidRPr="00D55C6D">
        <w:rPr>
          <w:rFonts w:ascii="Arial" w:eastAsia="Times New Roman" w:hAnsi="Arial" w:cs="Arial"/>
          <w:color w:val="000000"/>
          <w:lang w:eastAsia="zh-CN"/>
        </w:rPr>
        <w:t>późn</w:t>
      </w:r>
      <w:proofErr w:type="spellEnd"/>
      <w:r w:rsidRPr="00D55C6D">
        <w:rPr>
          <w:rFonts w:ascii="Arial" w:eastAsia="Times New Roman" w:hAnsi="Arial" w:cs="Arial"/>
          <w:color w:val="000000"/>
          <w:lang w:eastAsia="zh-CN"/>
        </w:rPr>
        <w:t>. zm.)</w:t>
      </w:r>
      <w:r>
        <w:rPr>
          <w:rFonts w:ascii="Arial" w:eastAsia="Times New Roman" w:hAnsi="Arial" w:cs="Arial"/>
          <w:color w:val="000000"/>
          <w:lang w:eastAsia="zh-CN"/>
        </w:rPr>
        <w:t xml:space="preserve"> </w:t>
      </w:r>
      <w:r w:rsidR="0086376D" w:rsidRPr="00085C0A">
        <w:rPr>
          <w:rFonts w:ascii="Arial" w:eastAsia="Times New Roman" w:hAnsi="Arial" w:cs="Arial"/>
          <w:b/>
          <w:color w:val="000000"/>
          <w:lang w:eastAsia="zh-CN"/>
        </w:rPr>
        <w:t xml:space="preserve">zarządza się, co następuje: </w:t>
      </w:r>
    </w:p>
    <w:p w14:paraId="0EF8001A" w14:textId="77777777" w:rsidR="00D60426" w:rsidRPr="00085C0A" w:rsidRDefault="00D60426" w:rsidP="00554726">
      <w:pPr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14:paraId="0C98A351" w14:textId="47AE33BC" w:rsidR="0086376D" w:rsidRDefault="0086376D" w:rsidP="009F465D">
      <w:pPr>
        <w:pStyle w:val="N2zarzdz"/>
      </w:pPr>
      <w:r w:rsidRPr="00954A49">
        <w:t>§ 1</w:t>
      </w:r>
      <w:r w:rsidR="00F16943" w:rsidRPr="00954A49">
        <w:t xml:space="preserve">. </w:t>
      </w:r>
      <w:r w:rsidRPr="00954A49">
        <w:t>Rodzaj, cele, beneficjenci i rezultaty zadania</w:t>
      </w:r>
    </w:p>
    <w:p w14:paraId="56BDFFD0" w14:textId="73FBB2F3" w:rsidR="0086376D" w:rsidRPr="00085C0A" w:rsidRDefault="00226D70" w:rsidP="00554726">
      <w:pPr>
        <w:numPr>
          <w:ilvl w:val="0"/>
          <w:numId w:val="12"/>
        </w:numPr>
        <w:rPr>
          <w:rFonts w:ascii="Arial" w:eastAsia="Times New Roman" w:hAnsi="Arial" w:cs="Arial"/>
          <w:lang w:eastAsia="zh-CN"/>
        </w:rPr>
      </w:pPr>
      <w:r w:rsidRPr="00226D70">
        <w:rPr>
          <w:rFonts w:ascii="Arial" w:eastAsia="Times New Roman" w:hAnsi="Arial" w:cs="Arial"/>
          <w:color w:val="000000"/>
          <w:lang w:eastAsia="zh-CN"/>
        </w:rPr>
        <w:t>Postanawia się ogłosić otwarty konkurs ofert na powierzenie organizacjom pozarządowym i podmiotom wymienionym w art. 3 ust. 3 ustawy z dnia 24 kwietnia 2003 roku o działalności pożytku publicznego i o wolontariacie realizacji zadania publicznego z zakresu pomocy społecznej: „Prowadzenie placówki wsparcia dziennego dla dzieci i młodzieży w Gminie Skawina” w okresie od 2 stycznia do 31 grudnia 2024 r.</w:t>
      </w:r>
    </w:p>
    <w:p w14:paraId="601A12FD" w14:textId="2499DFBD" w:rsidR="0086376D" w:rsidRPr="00085C0A" w:rsidRDefault="0086376D" w:rsidP="005373E7">
      <w:pPr>
        <w:numPr>
          <w:ilvl w:val="0"/>
          <w:numId w:val="12"/>
        </w:numPr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Cel zadania</w:t>
      </w:r>
      <w:r w:rsidR="005373E7">
        <w:rPr>
          <w:rFonts w:ascii="Arial" w:eastAsia="Times New Roman" w:hAnsi="Arial" w:cs="Arial"/>
          <w:color w:val="000000"/>
          <w:lang w:eastAsia="zh-CN"/>
        </w:rPr>
        <w:t>:</w:t>
      </w:r>
      <w:r w:rsidR="005373E7">
        <w:rPr>
          <w:rFonts w:ascii="Arial" w:eastAsia="Times New Roman" w:hAnsi="Arial" w:cs="Arial"/>
          <w:color w:val="000000"/>
          <w:lang w:eastAsia="zh-CN"/>
        </w:rPr>
        <w:br/>
      </w:r>
      <w:r w:rsidR="005373E7" w:rsidRPr="005373E7">
        <w:rPr>
          <w:rFonts w:ascii="Arial" w:eastAsia="Times New Roman" w:hAnsi="Arial" w:cs="Arial"/>
          <w:color w:val="000000"/>
          <w:lang w:eastAsia="zh-CN"/>
        </w:rPr>
        <w:t xml:space="preserve">Objęcie działaniami prewencyjno-profilaktycznymi  dzieci i młodzieży oraz osób z rodzin dysfunkcyjnych poprzez prowadzenie ośrodka wsparcia dziennego z dostępnymi 60 miejscami dla dzieci i młodzieży w Gminie Skawina w okresie realizacji zadania, zgodnie z warunkami realizacji zadania określonymi w Załączniku nr </w:t>
      </w:r>
      <w:r w:rsidR="005373E7">
        <w:rPr>
          <w:rFonts w:ascii="Arial" w:eastAsia="Times New Roman" w:hAnsi="Arial" w:cs="Arial"/>
          <w:color w:val="000000"/>
          <w:lang w:eastAsia="zh-CN"/>
        </w:rPr>
        <w:t>4</w:t>
      </w:r>
      <w:r w:rsidR="005373E7" w:rsidRPr="005373E7">
        <w:rPr>
          <w:rFonts w:ascii="Arial" w:eastAsia="Times New Roman" w:hAnsi="Arial" w:cs="Arial"/>
          <w:color w:val="000000"/>
          <w:lang w:eastAsia="zh-CN"/>
        </w:rPr>
        <w:t xml:space="preserve"> do Zarządzenia. W ramach zadnia wsparciem zostaną objęte rodziny i osoby korzystające ze świadczeń z pomocy społecznej, wsparcia asystenta rodziny, w których realizowana jest lub była procedura Niebieskiej Karty, skierowane na podstawie postanowienia sądu, objętych nadzorem kuratorskim, zamieszkujące na obszarach rewitalizacyjnych oraz inne, w których występują problemy opiekuńczo-wychowawcze i deficyty wymagające kompensacji. Realizacja działań będzie obejmowała dwie </w:t>
      </w:r>
      <w:r w:rsidR="005373E7" w:rsidRPr="005373E7">
        <w:rPr>
          <w:rFonts w:ascii="Arial" w:eastAsia="Times New Roman" w:hAnsi="Arial" w:cs="Arial"/>
          <w:color w:val="000000"/>
          <w:lang w:eastAsia="zh-CN"/>
        </w:rPr>
        <w:lastRenderedPageBreak/>
        <w:t xml:space="preserve">formy: opiekuńczą i specjalistyczną określone w ustawie z dnia 9 czerwca 2011 r. o wspieraniu rodziny i systemie pieczy zastępczej (tekst jednolity: Dz.U. 2023 poz. 1426, z </w:t>
      </w:r>
      <w:proofErr w:type="spellStart"/>
      <w:r w:rsidR="005373E7" w:rsidRPr="005373E7">
        <w:rPr>
          <w:rFonts w:ascii="Arial" w:eastAsia="Times New Roman" w:hAnsi="Arial" w:cs="Arial"/>
          <w:color w:val="000000"/>
          <w:lang w:eastAsia="zh-CN"/>
        </w:rPr>
        <w:t>późn</w:t>
      </w:r>
      <w:proofErr w:type="spellEnd"/>
      <w:r w:rsidR="005373E7" w:rsidRPr="005373E7">
        <w:rPr>
          <w:rFonts w:ascii="Arial" w:eastAsia="Times New Roman" w:hAnsi="Arial" w:cs="Arial"/>
          <w:color w:val="000000"/>
          <w:lang w:eastAsia="zh-CN"/>
        </w:rPr>
        <w:t>. zm.).</w:t>
      </w:r>
    </w:p>
    <w:p w14:paraId="2C6D5573" w14:textId="14EFF46C" w:rsidR="0086376D" w:rsidRPr="00F16943" w:rsidRDefault="0086376D" w:rsidP="00F169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Beneficjenci zadania: </w:t>
      </w:r>
      <w:r w:rsidR="005373E7">
        <w:rPr>
          <w:rFonts w:ascii="Arial" w:eastAsia="Times New Roman" w:hAnsi="Arial" w:cs="Arial"/>
          <w:color w:val="000000"/>
          <w:lang w:eastAsia="zh-CN"/>
        </w:rPr>
        <w:t>mieszkańcy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gminy Skawina.</w:t>
      </w:r>
    </w:p>
    <w:p w14:paraId="703EC64C" w14:textId="0BC99647" w:rsidR="0086376D" w:rsidRPr="00085C0A" w:rsidRDefault="0086376D" w:rsidP="005547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Oczekiwane rezultaty realizacji zadania publicznego, sposoby ich monitorowania i źródła informacji o osiągnięciu wskaźnika: 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397"/>
        <w:gridCol w:w="2127"/>
        <w:gridCol w:w="3762"/>
      </w:tblGrid>
      <w:tr w:rsidR="0086376D" w:rsidRPr="00085C0A" w14:paraId="5576785B" w14:textId="77777777" w:rsidTr="00E30F37">
        <w:tc>
          <w:tcPr>
            <w:tcW w:w="3397" w:type="dxa"/>
            <w:shd w:val="clear" w:color="auto" w:fill="auto"/>
            <w:vAlign w:val="center"/>
          </w:tcPr>
          <w:p w14:paraId="334A3CFC" w14:textId="77777777" w:rsidR="0086376D" w:rsidRPr="00085C0A" w:rsidRDefault="0086376D" w:rsidP="00554726">
            <w:pPr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85C0A">
              <w:rPr>
                <w:rFonts w:ascii="Arial" w:eastAsia="TimesNewRomanPSMT" w:hAnsi="Arial" w:cs="Arial"/>
                <w:b/>
                <w:color w:val="000000"/>
                <w:lang w:eastAsia="zh-CN" w:bidi="ar"/>
              </w:rPr>
              <w:t>Nazwa rezultatu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0BE789" w14:textId="10C6D0B9" w:rsidR="0086376D" w:rsidRPr="00085C0A" w:rsidRDefault="0086376D" w:rsidP="00554726">
            <w:pPr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85C0A">
              <w:rPr>
                <w:rFonts w:ascii="Arial" w:eastAsia="Times New Roman" w:hAnsi="Arial" w:cs="Arial"/>
                <w:b/>
                <w:bCs/>
                <w:lang w:eastAsia="zh-CN"/>
              </w:rPr>
              <w:t>Planowany poziom osiągnięcia</w:t>
            </w:r>
            <w:r w:rsidR="00D60426" w:rsidRPr="00085C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Pr="00085C0A">
              <w:rPr>
                <w:rFonts w:ascii="Arial" w:eastAsia="Times New Roman" w:hAnsi="Arial" w:cs="Arial"/>
                <w:b/>
                <w:bCs/>
                <w:lang w:eastAsia="zh-CN"/>
              </w:rPr>
              <w:t>rezultatów (wartość docelowa)</w:t>
            </w:r>
          </w:p>
        </w:tc>
        <w:tc>
          <w:tcPr>
            <w:tcW w:w="3762" w:type="dxa"/>
            <w:vAlign w:val="center"/>
          </w:tcPr>
          <w:p w14:paraId="44BE5959" w14:textId="77777777" w:rsidR="0086376D" w:rsidRPr="00085C0A" w:rsidRDefault="0086376D" w:rsidP="00554726">
            <w:pPr>
              <w:spacing w:after="0"/>
              <w:jc w:val="center"/>
              <w:rPr>
                <w:rFonts w:ascii="Arial" w:eastAsia="TimesNewRomanPSMT" w:hAnsi="Arial" w:cs="Arial"/>
                <w:b/>
                <w:color w:val="000000"/>
                <w:lang w:eastAsia="zh-CN" w:bidi="ar"/>
              </w:rPr>
            </w:pPr>
            <w:r w:rsidRPr="00085C0A">
              <w:rPr>
                <w:rFonts w:ascii="Arial" w:eastAsia="TimesNewRomanPSMT" w:hAnsi="Arial" w:cs="Arial"/>
                <w:b/>
                <w:color w:val="000000"/>
                <w:lang w:eastAsia="zh-CN" w:bidi="ar"/>
              </w:rPr>
              <w:t>Sposób monitorowania rezultatów / Źródło informacji o osiągnięciu wskaźnika</w:t>
            </w:r>
          </w:p>
        </w:tc>
      </w:tr>
      <w:tr w:rsidR="00EE3835" w:rsidRPr="00085C0A" w14:paraId="0ED0FD0A" w14:textId="77777777" w:rsidTr="00E30F37">
        <w:trPr>
          <w:trHeight w:val="2024"/>
        </w:trPr>
        <w:tc>
          <w:tcPr>
            <w:tcW w:w="3397" w:type="dxa"/>
            <w:shd w:val="clear" w:color="auto" w:fill="auto"/>
            <w:vAlign w:val="center"/>
          </w:tcPr>
          <w:p w14:paraId="597DBD9B" w14:textId="3915FA23" w:rsidR="00EE3835" w:rsidRPr="00085C0A" w:rsidRDefault="00AD0B3F" w:rsidP="00AD0B3F">
            <w:pPr>
              <w:spacing w:after="0"/>
              <w:ind w:right="179"/>
              <w:contextualSpacing/>
              <w:rPr>
                <w:rFonts w:ascii="Arial" w:eastAsia="TimesNewRomanPSMT" w:hAnsi="Arial" w:cs="Arial"/>
                <w:color w:val="000000"/>
                <w:lang w:eastAsia="zh-CN" w:bidi="ar"/>
              </w:rPr>
            </w:pP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Objęcie działaniami prewencyjno-profilaktycznymi do 60 osób dziennie w</w:t>
            </w:r>
            <w:r>
              <w:rPr>
                <w:rFonts w:ascii="Arial" w:eastAsia="TimesNewRomanPSMT" w:hAnsi="Arial" w:cs="Arial"/>
                <w:color w:val="000000"/>
                <w:lang w:eastAsia="zh-CN" w:bidi="ar"/>
              </w:rPr>
              <w:t> </w:t>
            </w: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okresie od 2 stycznia do 31 grudnia 2024 roku.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FD905" w14:textId="6E5FBCDB" w:rsidR="00EE3835" w:rsidRPr="00085C0A" w:rsidRDefault="00AD0B3F" w:rsidP="00554726">
            <w:pPr>
              <w:spacing w:after="0"/>
              <w:ind w:left="172" w:right="150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60</w:t>
            </w:r>
            <w:r w:rsidR="00D16227" w:rsidRPr="00085C0A">
              <w:rPr>
                <w:rFonts w:ascii="Arial" w:eastAsia="Times New Roman" w:hAnsi="Arial" w:cs="Arial"/>
                <w:lang w:eastAsia="zh-CN"/>
              </w:rPr>
              <w:t xml:space="preserve"> os</w:t>
            </w:r>
            <w:r>
              <w:rPr>
                <w:rFonts w:ascii="Arial" w:eastAsia="Times New Roman" w:hAnsi="Arial" w:cs="Arial"/>
                <w:lang w:eastAsia="zh-CN"/>
              </w:rPr>
              <w:t>ób</w:t>
            </w:r>
          </w:p>
        </w:tc>
        <w:tc>
          <w:tcPr>
            <w:tcW w:w="3762" w:type="dxa"/>
            <w:vAlign w:val="center"/>
          </w:tcPr>
          <w:p w14:paraId="71957C5D" w14:textId="720D43B2" w:rsidR="00EE3835" w:rsidRPr="00085C0A" w:rsidRDefault="00AD0B3F" w:rsidP="00554726">
            <w:pPr>
              <w:spacing w:after="0"/>
              <w:rPr>
                <w:rFonts w:ascii="Arial" w:eastAsia="TimesNewRomanPSMT" w:hAnsi="Arial" w:cs="Arial"/>
                <w:color w:val="000000"/>
                <w:lang w:eastAsia="zh-CN" w:bidi="ar"/>
              </w:rPr>
            </w:pP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Dokumentacja zbiorowa i</w:t>
            </w:r>
            <w:r>
              <w:rPr>
                <w:rFonts w:ascii="Arial" w:eastAsia="TimesNewRomanPSMT" w:hAnsi="Arial" w:cs="Arial"/>
                <w:color w:val="000000"/>
                <w:lang w:eastAsia="zh-CN" w:bidi="ar"/>
              </w:rPr>
              <w:t> </w:t>
            </w: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indywidualna każdego uczestnika, np. listy obecności, dzienniki zajęć / Oświadczenie organizatora o</w:t>
            </w:r>
            <w:r>
              <w:rPr>
                <w:rFonts w:ascii="Arial" w:eastAsia="TimesNewRomanPSMT" w:hAnsi="Arial" w:cs="Arial"/>
                <w:color w:val="000000"/>
                <w:lang w:eastAsia="zh-CN" w:bidi="ar"/>
              </w:rPr>
              <w:t> </w:t>
            </w: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liczbie uczestników zawarte w</w:t>
            </w:r>
            <w:r>
              <w:rPr>
                <w:rFonts w:ascii="Arial" w:eastAsia="TimesNewRomanPSMT" w:hAnsi="Arial" w:cs="Arial"/>
                <w:color w:val="000000"/>
                <w:lang w:eastAsia="zh-CN" w:bidi="ar"/>
              </w:rPr>
              <w:t> </w:t>
            </w: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sprawozdaniu z</w:t>
            </w:r>
            <w:r w:rsidR="00E30F37">
              <w:rPr>
                <w:rFonts w:ascii="Arial" w:eastAsia="TimesNewRomanPSMT" w:hAnsi="Arial" w:cs="Arial"/>
                <w:color w:val="000000"/>
                <w:lang w:eastAsia="zh-CN" w:bidi="ar"/>
              </w:rPr>
              <w:t> </w:t>
            </w:r>
            <w:r w:rsidRPr="00AD0B3F">
              <w:rPr>
                <w:rFonts w:ascii="Arial" w:eastAsia="TimesNewRomanPSMT" w:hAnsi="Arial" w:cs="Arial"/>
                <w:color w:val="000000"/>
                <w:lang w:eastAsia="zh-CN" w:bidi="ar"/>
              </w:rPr>
              <w:t>wykonania zadania publicznego</w:t>
            </w:r>
          </w:p>
        </w:tc>
      </w:tr>
    </w:tbl>
    <w:p w14:paraId="1CCC4F7D" w14:textId="77777777" w:rsidR="0086376D" w:rsidRPr="00085C0A" w:rsidRDefault="0086376D" w:rsidP="00554726">
      <w:pPr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14:paraId="2B50E696" w14:textId="0EAE279B" w:rsidR="0086376D" w:rsidRPr="00853041" w:rsidRDefault="0086376D" w:rsidP="009F465D">
      <w:pPr>
        <w:pStyle w:val="N2zarzdz"/>
      </w:pPr>
      <w:r w:rsidRPr="00853041">
        <w:t>§ 2</w:t>
      </w:r>
      <w:r w:rsidR="00853041" w:rsidRPr="00853041">
        <w:t xml:space="preserve">. </w:t>
      </w:r>
      <w:r w:rsidRPr="00853041">
        <w:t xml:space="preserve">Wysokość środków </w:t>
      </w:r>
      <w:r w:rsidRPr="00300C4A">
        <w:t>publicznych</w:t>
      </w:r>
      <w:r w:rsidRPr="00853041">
        <w:t xml:space="preserve"> przeznaczonych na realizację zadania</w:t>
      </w:r>
    </w:p>
    <w:p w14:paraId="59AAE0C2" w14:textId="24250F2D" w:rsidR="0086376D" w:rsidRPr="00085C0A" w:rsidRDefault="0086376D" w:rsidP="00F16943">
      <w:pPr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Wysokość środków publicznych przeznaczonych na powierzenie realizacji zadania z zakresu wskazanego w § 1 ust. 1 wynosi w roku 2024 –</w:t>
      </w:r>
      <w:r w:rsidR="00EC05BB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="00EC05BB" w:rsidRPr="00EC05BB">
        <w:rPr>
          <w:rFonts w:ascii="Arial" w:eastAsia="Times New Roman" w:hAnsi="Arial" w:cs="Arial"/>
          <w:b/>
          <w:bCs/>
          <w:color w:val="000000"/>
          <w:lang w:eastAsia="zh-CN"/>
        </w:rPr>
        <w:t>804 000,00 zł</w:t>
      </w:r>
      <w:r w:rsidR="00EC05BB" w:rsidRPr="00EC05BB">
        <w:rPr>
          <w:rFonts w:ascii="Arial" w:eastAsia="Times New Roman" w:hAnsi="Arial" w:cs="Arial"/>
          <w:color w:val="000000"/>
          <w:lang w:eastAsia="zh-CN"/>
        </w:rPr>
        <w:t xml:space="preserve"> (słownie: osiemset cztery tysiące złotych 00/100).</w:t>
      </w:r>
    </w:p>
    <w:p w14:paraId="5A227B00" w14:textId="305D87E3" w:rsidR="0086376D" w:rsidRDefault="0086376D" w:rsidP="009F465D">
      <w:pPr>
        <w:pStyle w:val="N2zarzdz"/>
      </w:pPr>
      <w:r w:rsidRPr="00085C0A">
        <w:t>§ 3</w:t>
      </w:r>
      <w:r w:rsidR="00557FD2">
        <w:t xml:space="preserve">. </w:t>
      </w:r>
      <w:r w:rsidRPr="00085C0A">
        <w:t>Zasady przyznawania dotacji</w:t>
      </w:r>
    </w:p>
    <w:p w14:paraId="77D59E57" w14:textId="77777777" w:rsidR="0086376D" w:rsidRPr="00085C0A" w:rsidRDefault="0086376D" w:rsidP="00D5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b/>
          <w:color w:val="000000"/>
          <w:lang w:eastAsia="zh-CN"/>
        </w:rPr>
        <w:t>Podmioty uprawnione do składania ofert:</w:t>
      </w:r>
    </w:p>
    <w:p w14:paraId="7EDD6F60" w14:textId="77777777" w:rsidR="0086376D" w:rsidRPr="00085C0A" w:rsidRDefault="0086376D" w:rsidP="00D5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organizacje pozarządowe – niebędące jednostkami sektora finansów publicznych i niedziałające w celu osiągnięcia zysku, będące:</w:t>
      </w:r>
    </w:p>
    <w:p w14:paraId="1006A9DE" w14:textId="77777777" w:rsidR="0086376D" w:rsidRPr="00085C0A" w:rsidRDefault="0086376D" w:rsidP="00D50D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osobami prawnymi,</w:t>
      </w:r>
    </w:p>
    <w:p w14:paraId="6AAF6404" w14:textId="7C38A67D" w:rsidR="0086376D" w:rsidRPr="00085C0A" w:rsidRDefault="0086376D" w:rsidP="00D50D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jednostkami nieposiadającymi osobowości prawnej, którym odrębna ustawa przyznaje zdolność prawną, w tym fundacje i stowarzyszenia, z zastrzeżeniem art. 3 ust. 4 ustawy z dnia 24 kwietnia 2003 roku o działalności pożytku publicznego i o wolontariacie, </w:t>
      </w:r>
    </w:p>
    <w:p w14:paraId="659CDA66" w14:textId="77777777" w:rsidR="0086376D" w:rsidRPr="00085C0A" w:rsidRDefault="0086376D" w:rsidP="00D5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publicznego;</w:t>
      </w:r>
    </w:p>
    <w:p w14:paraId="4D7358F0" w14:textId="77777777" w:rsidR="0086376D" w:rsidRPr="00085C0A" w:rsidRDefault="0086376D" w:rsidP="00D5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stowarzyszenia jednostek samorządu terytorialnego;</w:t>
      </w:r>
    </w:p>
    <w:p w14:paraId="5D27DFE1" w14:textId="77777777" w:rsidR="0086376D" w:rsidRPr="00085C0A" w:rsidRDefault="0086376D" w:rsidP="00D5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spółdzielnie socjalne;</w:t>
      </w:r>
    </w:p>
    <w:p w14:paraId="5DC49BC5" w14:textId="77777777" w:rsidR="0086376D" w:rsidRPr="00085C0A" w:rsidRDefault="0086376D" w:rsidP="00D5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spółki akcyjne i spółki z ograniczoną odpowiedzialnością oraz kluby sportowe będące spółkami działającymi na podstawie przepisów ustawy z dnia 25 czerwca 2010 r. o sporcie (tekst jednolity: </w:t>
      </w:r>
      <w:r w:rsidRPr="004476AD">
        <w:rPr>
          <w:rFonts w:ascii="Arial" w:eastAsia="Times New Roman" w:hAnsi="Arial" w:cs="Arial"/>
          <w:color w:val="000000"/>
          <w:lang w:eastAsia="zh-CN"/>
        </w:rPr>
        <w:t>Dz.U. 2023 poz. 2048</w:t>
      </w:r>
      <w:r w:rsidRPr="00085C0A">
        <w:rPr>
          <w:rFonts w:ascii="Arial" w:eastAsia="Times New Roman" w:hAnsi="Arial" w:cs="Arial"/>
          <w:color w:val="000000"/>
          <w:lang w:eastAsia="zh-CN"/>
        </w:rPr>
        <w:t>), które:</w:t>
      </w:r>
    </w:p>
    <w:p w14:paraId="5A98B705" w14:textId="77777777" w:rsidR="0086376D" w:rsidRPr="00085C0A" w:rsidRDefault="0086376D" w:rsidP="00D50DD3">
      <w:pPr>
        <w:ind w:left="851"/>
        <w:rPr>
          <w:rFonts w:ascii="Arial" w:eastAsia="Times New Roman" w:hAnsi="Arial" w:cs="Arial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nie działają w celu osiągnięcia zysku oraz przeznaczają całość dochodu na realizację celów statutowych oraz nie przeznaczają zysku do podziału między swoich członków, udziałowców, akcjonariuszy, pracowników. </w:t>
      </w:r>
    </w:p>
    <w:p w14:paraId="2FB22E95" w14:textId="77777777" w:rsidR="0086376D" w:rsidRPr="00085C0A" w:rsidRDefault="0086376D" w:rsidP="00D5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b/>
          <w:color w:val="000000"/>
          <w:lang w:eastAsia="zh-CN"/>
        </w:rPr>
        <w:lastRenderedPageBreak/>
        <w:t>Termin składania ofert i zasady postępowania konkursowego:</w:t>
      </w:r>
    </w:p>
    <w:p w14:paraId="61B1D5F4" w14:textId="6E9E859C" w:rsidR="0086376D" w:rsidRPr="00085C0A" w:rsidRDefault="0086376D" w:rsidP="00D50DD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postępowanie konkursowe odbywać się będzie przy uwzględnieniu zasad określonych w ustawie z dnia 24 kwietnia 2003 roku o działalności pożytku publicznego</w:t>
      </w:r>
      <w:r w:rsidR="004476AD">
        <w:rPr>
          <w:rFonts w:ascii="Arial" w:eastAsia="Times New Roman" w:hAnsi="Arial" w:cs="Arial"/>
          <w:color w:val="000000"/>
          <w:lang w:eastAsia="zh-CN"/>
        </w:rPr>
        <w:t> </w:t>
      </w:r>
      <w:r w:rsidRPr="00085C0A">
        <w:rPr>
          <w:rFonts w:ascii="Arial" w:eastAsia="Times New Roman" w:hAnsi="Arial" w:cs="Arial"/>
          <w:color w:val="000000"/>
          <w:lang w:eastAsia="zh-CN"/>
        </w:rPr>
        <w:t>i</w:t>
      </w:r>
      <w:r w:rsidR="004476AD">
        <w:rPr>
          <w:rFonts w:ascii="Arial" w:eastAsia="Times New Roman" w:hAnsi="Arial" w:cs="Arial"/>
          <w:color w:val="000000"/>
          <w:lang w:eastAsia="zh-CN"/>
        </w:rPr>
        <w:t> 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o wolontariacie; </w:t>
      </w:r>
    </w:p>
    <w:p w14:paraId="7E69EAF2" w14:textId="5435104F" w:rsidR="0086376D" w:rsidRPr="00085C0A" w:rsidRDefault="0086376D" w:rsidP="00D50DD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warunkiem przystąpienia do konkursu jest 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>złożenie oferty konkursowej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>za pośrednictwem systemu Witkac.pl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dostępnego na stronie internetowej pod adresem: </w:t>
      </w:r>
      <w:hyperlink r:id="rId5">
        <w:r w:rsidRPr="00085C0A">
          <w:rPr>
            <w:rFonts w:ascii="Arial" w:eastAsia="Times New Roman" w:hAnsi="Arial" w:cs="Arial"/>
            <w:color w:val="0000FF"/>
            <w:u w:val="single"/>
            <w:lang w:eastAsia="zh-CN"/>
          </w:rPr>
          <w:t>https://witkac.pl</w:t>
        </w:r>
      </w:hyperlink>
      <w:r w:rsidRPr="00085C0A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 xml:space="preserve">w terminie od </w:t>
      </w:r>
      <w:r w:rsidRPr="00DB5384">
        <w:rPr>
          <w:rFonts w:ascii="Arial" w:eastAsia="Times New Roman" w:hAnsi="Arial" w:cs="Arial"/>
          <w:b/>
          <w:color w:val="000000"/>
          <w:lang w:eastAsia="zh-CN"/>
        </w:rPr>
        <w:t>2</w:t>
      </w:r>
      <w:r w:rsidR="008C5182">
        <w:rPr>
          <w:rFonts w:ascii="Arial" w:eastAsia="Times New Roman" w:hAnsi="Arial" w:cs="Arial"/>
          <w:b/>
          <w:color w:val="000000"/>
          <w:lang w:eastAsia="zh-CN"/>
        </w:rPr>
        <w:t>2</w:t>
      </w:r>
      <w:r w:rsidRPr="00DB5384">
        <w:rPr>
          <w:rFonts w:ascii="Arial" w:eastAsia="Times New Roman" w:hAnsi="Arial" w:cs="Arial"/>
          <w:b/>
          <w:color w:val="000000"/>
          <w:lang w:eastAsia="zh-CN"/>
        </w:rPr>
        <w:t xml:space="preserve"> listopada do 1</w:t>
      </w:r>
      <w:r w:rsidR="008C5182">
        <w:rPr>
          <w:rFonts w:ascii="Arial" w:eastAsia="Times New Roman" w:hAnsi="Arial" w:cs="Arial"/>
          <w:b/>
          <w:color w:val="000000"/>
          <w:lang w:eastAsia="zh-CN"/>
        </w:rPr>
        <w:t>3</w:t>
      </w:r>
      <w:r w:rsidRPr="00DB5384">
        <w:rPr>
          <w:rFonts w:ascii="Arial" w:eastAsia="Times New Roman" w:hAnsi="Arial" w:cs="Arial"/>
          <w:b/>
          <w:color w:val="000000"/>
          <w:lang w:eastAsia="zh-CN"/>
        </w:rPr>
        <w:t xml:space="preserve"> grudnia 2023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> r. do godz. 23:59:59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na wzorze zgodnym z Rozporządzeniem Przewodniczącego Komitetu do spraw Pożytku Publicznego z dnia 24 października 2018 r. w sprawie wzorów ofert i ramowych wzorów umów dotyczących realizacji zadań publicznych oraz wzorów sprawozdań z wykonania tych zadań (Dz.U. 2018 poz. 2057). W przypadku, gdy z powodów technicznych system Witkac.pl jest niedostępny w ostatnim dniu wskazanego wyżej terminu, termin na złożenie oferty konkursowej zosta</w:t>
      </w:r>
      <w:r w:rsidRPr="00085C0A">
        <w:rPr>
          <w:rFonts w:ascii="Arial" w:eastAsia="Times New Roman" w:hAnsi="Arial" w:cs="Arial"/>
          <w:lang w:eastAsia="zh-CN"/>
        </w:rPr>
        <w:t>je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wydłużony o jeden dzień roboczy;</w:t>
      </w:r>
    </w:p>
    <w:p w14:paraId="4067490A" w14:textId="77777777" w:rsidR="0086376D" w:rsidRPr="00085C0A" w:rsidRDefault="0086376D" w:rsidP="00D50DD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warunkiem rozpatrzenia oferty konkursowej jest spełnienie następujących wymogów formalnych:</w:t>
      </w:r>
    </w:p>
    <w:p w14:paraId="5569D9AD" w14:textId="77777777" w:rsidR="0086376D" w:rsidRPr="00085C0A" w:rsidRDefault="0086376D" w:rsidP="00D5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oferta musi być złożona w terminie i w sposób określony w ogłoszeniu o konkursie;</w:t>
      </w:r>
    </w:p>
    <w:p w14:paraId="56E015E0" w14:textId="77777777" w:rsidR="0086376D" w:rsidRPr="00085C0A" w:rsidRDefault="0086376D" w:rsidP="00D5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bookmarkStart w:id="0" w:name="_heading=h.gjdgxs" w:colFirst="0" w:colLast="0"/>
      <w:bookmarkEnd w:id="0"/>
      <w:r w:rsidRPr="00085C0A">
        <w:rPr>
          <w:rFonts w:ascii="Arial" w:eastAsia="Times New Roman" w:hAnsi="Arial" w:cs="Arial"/>
          <w:color w:val="000000"/>
          <w:lang w:eastAsia="zh-CN"/>
        </w:rPr>
        <w:t xml:space="preserve">do oferty należy dołączyć </w:t>
      </w:r>
      <w:r w:rsidRPr="00085C0A">
        <w:rPr>
          <w:rFonts w:ascii="Arial" w:eastAsia="Times New Roman" w:hAnsi="Arial" w:cs="Arial"/>
          <w:b/>
          <w:bCs/>
          <w:color w:val="000000"/>
          <w:lang w:eastAsia="zh-CN"/>
        </w:rPr>
        <w:t>oświadczenie o spełnieniu minimalnych wymagań służących zapewnieniu dostępności osobom ze szczególnymi potrzebami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zgodnie z wymaganiami ustawy z dnia 19 lipca 2019 r. o zapewnianiu dostępności osobom ze szczególnymi potrzebami (tekst jednolity: Dz.U. 2022 poz. 2240) według wzoru stanowiącego </w:t>
      </w:r>
      <w:r w:rsidRPr="003832D2">
        <w:rPr>
          <w:rFonts w:ascii="Arial" w:eastAsia="Times New Roman" w:hAnsi="Arial" w:cs="Arial"/>
          <w:b/>
          <w:color w:val="000000"/>
          <w:lang w:eastAsia="zh-CN"/>
        </w:rPr>
        <w:t>Załącznik nr 3</w:t>
      </w:r>
      <w:r w:rsidRPr="003832D2">
        <w:rPr>
          <w:rFonts w:ascii="Arial" w:eastAsia="Times New Roman" w:hAnsi="Arial" w:cs="Arial"/>
          <w:color w:val="000000"/>
          <w:lang w:eastAsia="zh-CN"/>
        </w:rPr>
        <w:t>;</w:t>
      </w:r>
    </w:p>
    <w:p w14:paraId="6DB40EFC" w14:textId="77777777" w:rsidR="0086376D" w:rsidRPr="00085C0A" w:rsidRDefault="0086376D" w:rsidP="00D5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do oferty zaleca się dołączyć dokumenty potwierdzające doświadczenie, kwalifikacje i uprawnienia osób zaangażowanych przy realizacji zadania; </w:t>
      </w:r>
    </w:p>
    <w:p w14:paraId="2FAFC6DE" w14:textId="77777777" w:rsidR="0086376D" w:rsidRPr="00085C0A" w:rsidRDefault="0086376D" w:rsidP="00D5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oferta musi być zgodna z przedmiotem działalności statutowej podmiotu ubiegającego się o dotację na powierzenie realizacji zadania; </w:t>
      </w:r>
    </w:p>
    <w:p w14:paraId="056D0D17" w14:textId="77777777" w:rsidR="0086376D" w:rsidRPr="00085C0A" w:rsidRDefault="0086376D" w:rsidP="00D5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dotacja nie będzie udzielana na: </w:t>
      </w:r>
    </w:p>
    <w:p w14:paraId="439BE80C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- prace remontowe i budowlane, w tym zakup materiałów remontowo-budowlanych;</w:t>
      </w:r>
    </w:p>
    <w:p w14:paraId="4F21F325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pokrycie kosztów prowadzenia biura organizacji pozarządowej, w tym wydatki na wynagrodzenia pracowników, opłaty czynszowe i rachunki telefoniczne poza zakresem realizacji zadania publicznego określonego szczegółowo w ofercie; </w:t>
      </w:r>
    </w:p>
    <w:p w14:paraId="6479A3A9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zakup gruntów; </w:t>
      </w:r>
    </w:p>
    <w:p w14:paraId="298886B4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- zakup środków trwałych o wartości powyżej 10 000 zł netto;</w:t>
      </w:r>
    </w:p>
    <w:p w14:paraId="75A467FA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działalność gospodarczą; </w:t>
      </w:r>
    </w:p>
    <w:p w14:paraId="3F35D1B0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działalność polityczną i religijną; </w:t>
      </w:r>
    </w:p>
    <w:p w14:paraId="0EBA2E1F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refundację kosztów realizowanych wcześniej zadań publicznych; </w:t>
      </w:r>
    </w:p>
    <w:p w14:paraId="1788254B" w14:textId="77777777" w:rsidR="0086376D" w:rsidRPr="00085C0A" w:rsidRDefault="0086376D" w:rsidP="00D50D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- dotowanie zadań dofinansowywanych z budżetu Gminy lub jej funduszy celowych na podstawie przepisów szczególnych. </w:t>
      </w:r>
    </w:p>
    <w:p w14:paraId="5D0B7367" w14:textId="77777777" w:rsidR="0086376D" w:rsidRPr="00085C0A" w:rsidRDefault="00000000" w:rsidP="0055472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Arial" w:eastAsia="Times New Roman" w:hAnsi="Arial" w:cs="Arial"/>
          <w:color w:val="000000"/>
          <w:lang w:eastAsia="zh-CN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zh-CN"/>
          </w:rPr>
          <w:tag w:val="goog_rdk_4"/>
          <w:id w:val="1942641353"/>
        </w:sdtPr>
        <w:sdtContent/>
      </w:sdt>
      <w:r w:rsidR="0086376D" w:rsidRPr="00085C0A">
        <w:rPr>
          <w:rFonts w:ascii="Arial" w:eastAsia="Times New Roman" w:hAnsi="Arial" w:cs="Arial"/>
          <w:color w:val="000000"/>
          <w:lang w:eastAsia="zh-CN"/>
        </w:rPr>
        <w:t>na jedno zadanie podmiot może złożyć tylko jedną ofertę. W przypadku składania ofert na dwa zadania każdą ofertę należy złożyć osobno;</w:t>
      </w:r>
    </w:p>
    <w:p w14:paraId="1B57295C" w14:textId="77777777" w:rsidR="0086376D" w:rsidRPr="00085C0A" w:rsidRDefault="0086376D" w:rsidP="003137C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złożenie oferty nie jest równoznaczne z zapewnieniem przyznania dotacji lub przekazaniem dotacji w oczekiwanej wysokości; </w:t>
      </w:r>
    </w:p>
    <w:p w14:paraId="79DA7A52" w14:textId="77777777" w:rsidR="0086376D" w:rsidRPr="00085C0A" w:rsidRDefault="0086376D" w:rsidP="003137C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Burmistrz Miasta i Gminy Skawina zastrzega sobie prawo do odwołania konkursu ofert w całości/części oraz przedłużenia terminu składania ofert i rozstrzygnięcia konkursu; </w:t>
      </w:r>
    </w:p>
    <w:p w14:paraId="4D939C11" w14:textId="343A9500" w:rsidR="0086376D" w:rsidRPr="00085C0A" w:rsidRDefault="0086376D" w:rsidP="003137C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zgodnie z art. 18a ustawy z 24 kwietnia 2003 r. o działalności pożytku publicznego i o wolontariacie w przypadku, gdy na przedmiotowy konkurs nie wpłynęła żadna oferta lub żadna ze złożonych ofert nie spełnia warunków zawartych w niniejszym zarządzeniu Burmistrz Miasta i Gminy Skawina unieważnia konkurs;</w:t>
      </w:r>
    </w:p>
    <w:p w14:paraId="32D710D1" w14:textId="77777777" w:rsidR="0086376D" w:rsidRPr="00085C0A" w:rsidRDefault="0086376D" w:rsidP="003137C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po zakończeniu konkursu wnioski nie będą zwracane. </w:t>
      </w:r>
    </w:p>
    <w:p w14:paraId="299407C4" w14:textId="7FB1ED9C" w:rsidR="0086376D" w:rsidRPr="00085C0A" w:rsidRDefault="0086376D" w:rsidP="009F465D">
      <w:pPr>
        <w:pStyle w:val="N2zarzdz"/>
      </w:pPr>
      <w:r w:rsidRPr="00085C0A">
        <w:lastRenderedPageBreak/>
        <w:t>§ 4</w:t>
      </w:r>
      <w:r w:rsidR="003137C0">
        <w:t xml:space="preserve">. </w:t>
      </w:r>
      <w:r w:rsidRPr="00085C0A">
        <w:t>Termin i warunki realizacji zadania</w:t>
      </w:r>
    </w:p>
    <w:p w14:paraId="2EFAB283" w14:textId="7A8A6AF3" w:rsidR="0086376D" w:rsidRPr="00AC43BD" w:rsidRDefault="0086376D" w:rsidP="00DC47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Zadanie może rozpocząć się najwcześniej </w:t>
      </w:r>
      <w:r w:rsidR="003137C0" w:rsidRPr="00AC43BD">
        <w:rPr>
          <w:rFonts w:ascii="Arial" w:eastAsia="Times New Roman" w:hAnsi="Arial" w:cs="Arial"/>
          <w:b/>
          <w:color w:val="000000"/>
          <w:lang w:eastAsia="zh-CN"/>
        </w:rPr>
        <w:t>2</w:t>
      </w:r>
      <w:r w:rsidRPr="00AC43BD">
        <w:rPr>
          <w:rFonts w:ascii="Arial" w:eastAsia="Times New Roman" w:hAnsi="Arial" w:cs="Arial"/>
          <w:b/>
          <w:color w:val="000000"/>
          <w:lang w:eastAsia="zh-CN"/>
        </w:rPr>
        <w:t xml:space="preserve"> stycznia 2024 r. </w:t>
      </w:r>
      <w:r w:rsidRPr="00AC43BD">
        <w:rPr>
          <w:rFonts w:ascii="Arial" w:eastAsia="Times New Roman" w:hAnsi="Arial" w:cs="Arial"/>
          <w:color w:val="000000"/>
          <w:lang w:eastAsia="zh-CN"/>
        </w:rPr>
        <w:t xml:space="preserve">i trwać nie dłużej niż do dnia </w:t>
      </w:r>
      <w:r w:rsidRPr="00AC43BD">
        <w:rPr>
          <w:rFonts w:ascii="Arial" w:eastAsia="Times New Roman" w:hAnsi="Arial" w:cs="Arial"/>
          <w:b/>
          <w:lang w:eastAsia="zh-CN"/>
        </w:rPr>
        <w:t>31 grudn</w:t>
      </w:r>
      <w:r w:rsidRPr="00AC43BD">
        <w:rPr>
          <w:rFonts w:ascii="Arial" w:eastAsia="Times New Roman" w:hAnsi="Arial" w:cs="Arial"/>
          <w:b/>
          <w:color w:val="000000"/>
          <w:lang w:eastAsia="zh-CN"/>
        </w:rPr>
        <w:t>ia 2024 r.</w:t>
      </w:r>
    </w:p>
    <w:p w14:paraId="629F09EE" w14:textId="77777777" w:rsidR="0086376D" w:rsidRPr="00085C0A" w:rsidRDefault="0086376D" w:rsidP="00DC47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Warunkiem zawarcia umowy jest: </w:t>
      </w:r>
    </w:p>
    <w:p w14:paraId="0A4CCE19" w14:textId="77777777" w:rsidR="0086376D" w:rsidRPr="00085C0A" w:rsidRDefault="0086376D" w:rsidP="00A82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 przypadku przyznania dotacji w wysokości innej niż wnioskowana – korekta kosztorysu zadania;</w:t>
      </w:r>
    </w:p>
    <w:p w14:paraId="3F8B585E" w14:textId="77777777" w:rsidR="0086376D" w:rsidRPr="00085C0A" w:rsidRDefault="0086376D" w:rsidP="00A82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prawidłowe i terminowe rozliczenie w przypadku wcześniej udzielonej dotacji;</w:t>
      </w:r>
    </w:p>
    <w:p w14:paraId="5FC9EC55" w14:textId="77777777" w:rsidR="0086376D" w:rsidRPr="00085C0A" w:rsidRDefault="0086376D" w:rsidP="00A82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rachunkowe wyodrębnienie działalności w stopniu umożliwiającym identyfikację poszczególnych operacji księgowych;</w:t>
      </w:r>
    </w:p>
    <w:p w14:paraId="607C5F14" w14:textId="77777777" w:rsidR="0086376D" w:rsidRPr="00085C0A" w:rsidRDefault="0086376D" w:rsidP="00A82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brak zaległości finansowych wobec Gminy Skawina i jej jednostek podległych;</w:t>
      </w:r>
    </w:p>
    <w:p w14:paraId="1E58792E" w14:textId="77777777" w:rsidR="0086376D" w:rsidRPr="00085C0A" w:rsidRDefault="0086376D" w:rsidP="00A82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bookmarkStart w:id="1" w:name="_heading=h.30j0zll" w:colFirst="0" w:colLast="0"/>
      <w:bookmarkEnd w:id="1"/>
      <w:r w:rsidRPr="00085C0A">
        <w:rPr>
          <w:rFonts w:ascii="Arial" w:eastAsia="Times New Roman" w:hAnsi="Arial" w:cs="Arial"/>
          <w:color w:val="000000"/>
          <w:lang w:eastAsia="zh-CN"/>
        </w:rPr>
        <w:t>przedłożenie aktualnego wpisu do Krajowego Rejestru Sądowego lub innego właściwego rejestru.</w:t>
      </w:r>
    </w:p>
    <w:p w14:paraId="432D974D" w14:textId="77777777" w:rsidR="0086376D" w:rsidRPr="00085C0A" w:rsidRDefault="0086376D" w:rsidP="00DC47B5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Zlecenie realizacji zadania odbędzie się na podstawie zawartej umowy, która określi w szczególności:</w:t>
      </w:r>
    </w:p>
    <w:p w14:paraId="47124AA6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szczegółowy opis zadania, w tym cel, na jaki dotacja została przyznana oraz termin i warunki jego wykonania;</w:t>
      </w:r>
    </w:p>
    <w:p w14:paraId="23C6AECE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wysokość dotacji udzielanej organizacji wykonującej zadanie oraz tryb płatności;</w:t>
      </w:r>
    </w:p>
    <w:p w14:paraId="182CC8EA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termin poniesienia wydatków dla środków pochodzących z dotacji i dla innych środków finansowych – nie wcześniej niż od dnia podpisania umowy; </w:t>
      </w:r>
    </w:p>
    <w:p w14:paraId="092475B4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tryb kontroli wykonywania zadania; </w:t>
      </w:r>
    </w:p>
    <w:p w14:paraId="56C432D0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termin i sposób rozliczenia udzielonej dotacji; </w:t>
      </w:r>
    </w:p>
    <w:p w14:paraId="3FDE26C9" w14:textId="77777777" w:rsidR="0086376D" w:rsidRPr="00085C0A" w:rsidRDefault="0086376D" w:rsidP="00A82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termin zwrotu niewykorzystanej części dotacji, nie dłuższy niż 15 dni od dnia określonego w umowie jako termin zakończenia realizacji zadania. </w:t>
      </w:r>
    </w:p>
    <w:p w14:paraId="4E874CA2" w14:textId="0E8A8FF1" w:rsidR="00E8459A" w:rsidRDefault="00DE031A" w:rsidP="00E8459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DE031A">
        <w:rPr>
          <w:rFonts w:ascii="Arial" w:eastAsia="Times New Roman" w:hAnsi="Arial" w:cs="Arial"/>
          <w:color w:val="000000"/>
          <w:lang w:eastAsia="zh-CN"/>
        </w:rPr>
        <w:t>Szczegółowe warunki realizacji zadania publicznego z zakresu pomocy społecznej: „Prowadzenie placówki wsparcia dziennego dla dzieci i młodzieży Gminie Skawina” w okresie od 2 stycznia do 31 grudnia 202</w:t>
      </w:r>
      <w:r>
        <w:rPr>
          <w:rFonts w:ascii="Arial" w:eastAsia="Times New Roman" w:hAnsi="Arial" w:cs="Arial"/>
          <w:color w:val="000000"/>
          <w:lang w:eastAsia="zh-CN"/>
        </w:rPr>
        <w:t>4</w:t>
      </w:r>
      <w:r w:rsidRPr="00DE031A">
        <w:rPr>
          <w:rFonts w:ascii="Arial" w:eastAsia="Times New Roman" w:hAnsi="Arial" w:cs="Arial"/>
          <w:color w:val="000000"/>
          <w:lang w:eastAsia="zh-CN"/>
        </w:rPr>
        <w:t xml:space="preserve"> r. zostały określone w Załączniku nr </w:t>
      </w:r>
      <w:r>
        <w:rPr>
          <w:rFonts w:ascii="Arial" w:eastAsia="Times New Roman" w:hAnsi="Arial" w:cs="Arial"/>
          <w:color w:val="000000"/>
          <w:lang w:eastAsia="zh-CN"/>
        </w:rPr>
        <w:t>4</w:t>
      </w:r>
      <w:r w:rsidRPr="00DE031A">
        <w:rPr>
          <w:rFonts w:ascii="Arial" w:eastAsia="Times New Roman" w:hAnsi="Arial" w:cs="Arial"/>
          <w:color w:val="000000"/>
          <w:lang w:eastAsia="zh-CN"/>
        </w:rPr>
        <w:t xml:space="preserve"> do niniejszego Zarządzenia</w:t>
      </w:r>
      <w:r>
        <w:rPr>
          <w:rFonts w:ascii="Arial" w:eastAsia="Times New Roman" w:hAnsi="Arial" w:cs="Arial"/>
          <w:color w:val="000000"/>
          <w:lang w:eastAsia="zh-CN"/>
        </w:rPr>
        <w:t>.</w:t>
      </w:r>
    </w:p>
    <w:p w14:paraId="1DFB7562" w14:textId="77777777" w:rsidR="0086376D" w:rsidRPr="00085C0A" w:rsidRDefault="0086376D" w:rsidP="00CE498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Podmiot realizujący zadanie zobowiązany jest do informowania w publikacjach i materiałach informacyjnych wydawanych w ramach zadania, poprzez media, jak również stosownie do charakteru zadania poprzez widoczną w miejscu jego realizacji tablicę oraz ustną informację kierowaną do odbiorców o fakcie dofinansowania realizacji zadania przez Zleceniodawcę – zgodnie z przekazanymi wytycznymi.</w:t>
      </w:r>
    </w:p>
    <w:p w14:paraId="52D2E2A7" w14:textId="77777777" w:rsidR="0086376D" w:rsidRPr="00085C0A" w:rsidRDefault="0086376D" w:rsidP="00CE498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Warunkiem przekazania dotacji jest zawarcie najpóźniej w dniu rozpoczęcia realizacji zadania umowy z zachowaniem formy pisemnej według wzoru </w:t>
      </w:r>
      <w:r w:rsidRPr="004C0710">
        <w:rPr>
          <w:rFonts w:ascii="Arial" w:eastAsia="Times New Roman" w:hAnsi="Arial" w:cs="Arial"/>
          <w:color w:val="000000"/>
          <w:lang w:eastAsia="zh-CN"/>
        </w:rPr>
        <w:t xml:space="preserve">stanowiącego </w:t>
      </w:r>
      <w:r w:rsidRPr="004C0710">
        <w:rPr>
          <w:rFonts w:ascii="Arial" w:eastAsia="Times New Roman" w:hAnsi="Arial" w:cs="Arial"/>
          <w:b/>
          <w:color w:val="000000"/>
          <w:lang w:eastAsia="zh-CN"/>
        </w:rPr>
        <w:t xml:space="preserve">Załącznik nr 2 </w:t>
      </w:r>
      <w:r w:rsidRPr="004C0710">
        <w:rPr>
          <w:rFonts w:ascii="Arial" w:eastAsia="Times New Roman" w:hAnsi="Arial" w:cs="Arial"/>
          <w:color w:val="000000"/>
          <w:lang w:eastAsia="zh-CN"/>
        </w:rPr>
        <w:t>do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niniejszego Zarządzenia.</w:t>
      </w:r>
    </w:p>
    <w:p w14:paraId="7F4E0764" w14:textId="413E6784" w:rsidR="0086376D" w:rsidRPr="00085C0A" w:rsidRDefault="0086376D" w:rsidP="009F465D">
      <w:pPr>
        <w:pStyle w:val="N2zarzdz"/>
      </w:pPr>
      <w:r w:rsidRPr="00085C0A">
        <w:t>§ 5</w:t>
      </w:r>
      <w:r w:rsidR="00CE4986">
        <w:t xml:space="preserve">. </w:t>
      </w:r>
      <w:r w:rsidRPr="00085C0A">
        <w:t xml:space="preserve">Termin, tryb i kryteria stosowane przy </w:t>
      </w:r>
      <w:r w:rsidRPr="009F465D">
        <w:t>dokonywaniu</w:t>
      </w:r>
      <w:r w:rsidRPr="00085C0A">
        <w:t xml:space="preserve"> wyboru oferty</w:t>
      </w:r>
    </w:p>
    <w:p w14:paraId="6F7E88A7" w14:textId="18E0A3AD" w:rsidR="0086376D" w:rsidRPr="004C0710" w:rsidRDefault="0086376D" w:rsidP="002B43F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Rozpatrzenie ofert </w:t>
      </w:r>
      <w:r w:rsidRPr="004C0710">
        <w:rPr>
          <w:rFonts w:ascii="Arial" w:eastAsia="Times New Roman" w:hAnsi="Arial" w:cs="Arial"/>
          <w:color w:val="000000"/>
          <w:lang w:eastAsia="zh-CN"/>
        </w:rPr>
        <w:t xml:space="preserve">konkursowych winno nastąpić w terminie nie dłuższym niż do dnia </w:t>
      </w:r>
      <w:r w:rsidR="00D44685" w:rsidRPr="004C0710">
        <w:rPr>
          <w:rFonts w:ascii="Arial" w:eastAsia="Times New Roman" w:hAnsi="Arial" w:cs="Arial"/>
          <w:b/>
          <w:color w:val="000000"/>
          <w:lang w:eastAsia="zh-CN"/>
        </w:rPr>
        <w:t>2</w:t>
      </w:r>
      <w:r w:rsidR="002B43FF" w:rsidRPr="004C0710">
        <w:rPr>
          <w:rFonts w:ascii="Arial" w:eastAsia="Times New Roman" w:hAnsi="Arial" w:cs="Arial"/>
          <w:b/>
          <w:color w:val="000000"/>
          <w:lang w:eastAsia="zh-CN"/>
        </w:rPr>
        <w:t> </w:t>
      </w:r>
      <w:r w:rsidR="00D44685" w:rsidRPr="004C0710">
        <w:rPr>
          <w:rFonts w:ascii="Arial" w:eastAsia="Times New Roman" w:hAnsi="Arial" w:cs="Arial"/>
          <w:b/>
          <w:color w:val="000000"/>
          <w:lang w:eastAsia="zh-CN"/>
        </w:rPr>
        <w:t xml:space="preserve">stycznia 2024 </w:t>
      </w:r>
      <w:r w:rsidRPr="004C0710">
        <w:rPr>
          <w:rFonts w:ascii="Arial" w:eastAsia="Times New Roman" w:hAnsi="Arial" w:cs="Arial"/>
          <w:b/>
          <w:color w:val="000000"/>
          <w:lang w:eastAsia="zh-CN"/>
        </w:rPr>
        <w:t xml:space="preserve">r. </w:t>
      </w:r>
    </w:p>
    <w:p w14:paraId="644D5C49" w14:textId="77777777" w:rsidR="0086376D" w:rsidRPr="00085C0A" w:rsidRDefault="0086376D" w:rsidP="002B43F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Oferty konkursowe podlegają ocenie formalnej i merytorycznej. Oceny formalnej dokonuje pracownik Wydziału Promocji, Sportu i Współpracy będący członkiem komisji ds. oceny ofert konkursowych. Oceny merytorycznej dokonuje komisja ds. oceny ofert konkursowych.</w:t>
      </w:r>
    </w:p>
    <w:p w14:paraId="06DA52D6" w14:textId="77777777" w:rsidR="0086376D" w:rsidRPr="00085C0A" w:rsidRDefault="0086376D" w:rsidP="002B43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Ocena formalna obejmuje:</w:t>
      </w:r>
    </w:p>
    <w:p w14:paraId="00A887F4" w14:textId="77777777" w:rsidR="0086376D" w:rsidRPr="00085C0A" w:rsidRDefault="0086376D" w:rsidP="002B43FF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terminowość złożenia oferty;</w:t>
      </w:r>
    </w:p>
    <w:p w14:paraId="5C74558F" w14:textId="77777777" w:rsidR="0086376D" w:rsidRPr="00085C0A" w:rsidRDefault="0086376D" w:rsidP="002B43FF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formę złożenia oferty;</w:t>
      </w:r>
    </w:p>
    <w:p w14:paraId="76033872" w14:textId="2ADC4E25" w:rsidR="0086376D" w:rsidRPr="00085C0A" w:rsidRDefault="0086376D" w:rsidP="002B43FF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lastRenderedPageBreak/>
        <w:t xml:space="preserve">zgodność wymaganych załączników, tj. oświadczenia o spełnieniu minimalnych wymagań służących zapewnieniu dostępności osobom ze szczególnymi potrzebami zgodnie z wymaganiami ustawy z dnia 19 lipca 2019 r. o zapewnianiu dostępności osobom ze szczególnymi potrzebami według wzoru stanowiącego 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>Załącznik nr 3</w:t>
      </w:r>
      <w:r w:rsidR="0029162C">
        <w:rPr>
          <w:rFonts w:ascii="Arial" w:eastAsia="Times New Roman" w:hAnsi="Arial" w:cs="Arial"/>
          <w:color w:val="000000"/>
          <w:lang w:eastAsia="zh-CN"/>
        </w:rPr>
        <w:t>.</w:t>
      </w:r>
    </w:p>
    <w:p w14:paraId="74996F7D" w14:textId="77777777" w:rsidR="0086376D" w:rsidRPr="00085C0A" w:rsidRDefault="0086376D" w:rsidP="002B43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Do ofert, które podlegają procedurze </w:t>
      </w:r>
      <w:r w:rsidRPr="00085C0A">
        <w:rPr>
          <w:rFonts w:ascii="Arial" w:eastAsia="Times New Roman" w:hAnsi="Arial" w:cs="Arial"/>
          <w:b/>
          <w:bCs/>
          <w:color w:val="000000"/>
          <w:lang w:eastAsia="zh-CN"/>
        </w:rPr>
        <w:t>jednokrotnego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085C0A">
        <w:rPr>
          <w:rFonts w:ascii="Arial" w:eastAsia="Times New Roman" w:hAnsi="Arial" w:cs="Arial"/>
          <w:b/>
          <w:bCs/>
          <w:color w:val="000000"/>
          <w:lang w:eastAsia="zh-CN"/>
        </w:rPr>
        <w:t>uzupełnienia braków formalnych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, należą oferty: </w:t>
      </w:r>
    </w:p>
    <w:p w14:paraId="3D56F4D6" w14:textId="77777777" w:rsidR="0086376D" w:rsidRPr="00085C0A" w:rsidRDefault="0086376D" w:rsidP="002B43F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do których nie załączono wymaganych załączników wskazanych w niniejszym Zarządzeniu;</w:t>
      </w:r>
    </w:p>
    <w:p w14:paraId="4BFB9B45" w14:textId="77777777" w:rsidR="0086376D" w:rsidRPr="00085C0A" w:rsidRDefault="0086376D" w:rsidP="002B43F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 których wystąpią drobne błędy pisarskie bądź rachunkowe, które nie naruszają w sposób oczywisty czytelności oferty, w tym budżetu.</w:t>
      </w:r>
    </w:p>
    <w:p w14:paraId="041EECE9" w14:textId="70F2B359" w:rsidR="0029162C" w:rsidRDefault="0086376D" w:rsidP="002B43FF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Braki formalne należy usunąć w terminie do 2 dni roboczych od daty otrzymania przez oferenta powiadomienia o konieczności uzupełnienia oferty przesłanego drogą elektroniczną na adres mailowy oferenta wskazany w ofercie. W przypadku nieusunięcia braków formalnych oferty we wskazanym terminie zostaje ona odrzucona bez możliwości kolejnego jej uzupełnienia. </w:t>
      </w:r>
    </w:p>
    <w:p w14:paraId="30935125" w14:textId="6BA13429" w:rsidR="0086376D" w:rsidRDefault="0086376D" w:rsidP="00BE49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0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Ocena merytoryczna obejmuje:</w:t>
      </w:r>
      <w:r w:rsidR="00BE495E">
        <w:rPr>
          <w:rFonts w:ascii="Arial" w:eastAsia="Times New Roman" w:hAnsi="Arial" w:cs="Arial"/>
          <w:color w:val="000000"/>
          <w:lang w:eastAsia="zh-CN"/>
        </w:rPr>
        <w:br/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992"/>
      </w:tblGrid>
      <w:tr w:rsidR="00DE031A" w:rsidRPr="008F0558" w14:paraId="73F220CA" w14:textId="77777777" w:rsidTr="00DE031A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F9FA0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B7565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Kryterium oceny konkursowej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238D57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DE031A" w:rsidRPr="008F0558" w14:paraId="2A20312C" w14:textId="77777777" w:rsidTr="00DE031A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CB96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A0B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zgodność tematyki i zakresu oferty z celami priorytetowymi konkursu oraz z celami statutowymi oferenta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0596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8F0558" w14:paraId="57FCE864" w14:textId="77777777" w:rsidTr="00DE031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B1E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F856" w14:textId="7EA46285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</w:t>
            </w:r>
            <w:r w:rsidR="00B478FD">
              <w:rPr>
                <w:rFonts w:ascii="Times New Roman" w:hAnsi="Times New Roman" w:cs="Times New Roman"/>
              </w:rPr>
              <w:t> </w:t>
            </w:r>
            <w:r w:rsidRPr="00475AB1">
              <w:rPr>
                <w:rFonts w:ascii="Times New Roman" w:hAnsi="Times New Roman" w:cs="Times New Roman"/>
              </w:rPr>
              <w:t>terminowość oraz sposób rozliczenia otrzymanych na ten cel środków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DE4D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8F0558" w14:paraId="5AA4CB16" w14:textId="77777777" w:rsidTr="00DE031A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3BEB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55F2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adresaci i liczba osób objętych ofertą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323A" w14:textId="77777777" w:rsidR="00DE031A" w:rsidRPr="008F0558" w:rsidRDefault="00DE031A" w:rsidP="00A6355C">
            <w:pPr>
              <w:widowControl w:val="0"/>
              <w:ind w:left="49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8F0558" w14:paraId="7931A503" w14:textId="77777777" w:rsidTr="00DE031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FA08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0C74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 xml:space="preserve">merytoryczna wartość oferty, jej atrakcyjność, innowacyjność i różnorodność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883F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8F0558" w14:paraId="665C8F60" w14:textId="77777777" w:rsidTr="00DE031A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52EA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75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80FF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kwalifikacje i doświadczenie osób odpowiedzialnych za realizację zadania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9400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A02F61" w14:paraId="44904E02" w14:textId="77777777" w:rsidTr="00DE031A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4BBE" w14:textId="77777777" w:rsidR="00DE031A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60C8" w14:textId="77777777" w:rsidR="00DE031A" w:rsidRDefault="00DE031A" w:rsidP="00A6355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pozafinansowy wkład własny (np. udział w projekcie wolontariuszy)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D1AA" w14:textId="77777777" w:rsidR="00DE031A" w:rsidRPr="00A02F6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A02F61" w14:paraId="7E2D31BB" w14:textId="77777777" w:rsidTr="00DE031A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881A" w14:textId="77777777" w:rsidR="00DE031A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446E" w14:textId="77777777" w:rsidR="00DE031A" w:rsidRDefault="00DE031A" w:rsidP="00A6355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oferenta w realizacji  zadań na rzecz dzieci i młodzieży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1AE3" w14:textId="77777777" w:rsidR="00DE031A" w:rsidRPr="00A02F6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558">
              <w:rPr>
                <w:rFonts w:ascii="Times New Roman" w:hAnsi="Times New Roman" w:cs="Times New Roman"/>
              </w:rPr>
              <w:t>(0-10)</w:t>
            </w:r>
          </w:p>
        </w:tc>
      </w:tr>
      <w:tr w:rsidR="00DE031A" w:rsidRPr="008F0558" w14:paraId="4A7CAA23" w14:textId="77777777" w:rsidTr="00DE031A">
        <w:trPr>
          <w:trHeight w:val="58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9C6C6" w14:textId="77777777" w:rsidR="00DE031A" w:rsidRPr="00475AB1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75AB1">
              <w:rPr>
                <w:rFonts w:ascii="Times New Roman" w:hAnsi="Times New Roman" w:cs="Times New Roman"/>
              </w:rPr>
              <w:t>Maksymalna łączna liczba punktów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B6CE1" w14:textId="77777777" w:rsidR="00DE031A" w:rsidRPr="008F0558" w:rsidRDefault="00DE031A" w:rsidP="00A635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F055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55A4C1E7" w14:textId="77777777" w:rsidR="00DE031A" w:rsidRDefault="00DE031A" w:rsidP="00DE031A">
      <w:pPr>
        <w:pBdr>
          <w:top w:val="nil"/>
          <w:left w:val="nil"/>
          <w:bottom w:val="nil"/>
          <w:right w:val="nil"/>
          <w:between w:val="nil"/>
        </w:pBdr>
        <w:spacing w:after="120"/>
        <w:ind w:left="85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45249D04" w14:textId="77777777" w:rsidR="0086376D" w:rsidRPr="00085C0A" w:rsidRDefault="0086376D" w:rsidP="002B43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u w:val="single"/>
          <w:lang w:eastAsia="zh-CN"/>
        </w:rPr>
      </w:pPr>
      <w:r w:rsidRPr="00085C0A">
        <w:rPr>
          <w:rFonts w:ascii="Arial" w:eastAsia="Times New Roman" w:hAnsi="Arial" w:cs="Arial"/>
          <w:b/>
          <w:bCs/>
          <w:color w:val="000000"/>
          <w:lang w:eastAsia="zh-CN"/>
        </w:rPr>
        <w:t>Komisja ds. oceny ofert konkursowych może odrzucić ofertę bez przeprowadzania pełnej oceny merytorycznej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w następujących przypadkach:</w:t>
      </w:r>
    </w:p>
    <w:p w14:paraId="28A86E0F" w14:textId="77777777" w:rsidR="0086376D" w:rsidRPr="00085C0A" w:rsidRDefault="0086376D" w:rsidP="002B43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jeżeli stwierdzi niezgodność oferty z celami zadania określonymi w </w:t>
      </w:r>
      <w:r w:rsidRPr="00A14AF9">
        <w:rPr>
          <w:rFonts w:ascii="Arial" w:eastAsia="Times New Roman" w:hAnsi="Arial" w:cs="Arial"/>
          <w:color w:val="000000"/>
          <w:lang w:eastAsia="zh-CN"/>
        </w:rPr>
        <w:t>§ 1 ust. 2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niniejszego Zarządzenia;</w:t>
      </w:r>
    </w:p>
    <w:p w14:paraId="6092F37D" w14:textId="77777777" w:rsidR="0086376D" w:rsidRPr="00085C0A" w:rsidRDefault="0086376D" w:rsidP="002B43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u w:val="single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jeżeli stwierdzi niezgodność oferty z przedmiotem działalności statutowej oferenta;</w:t>
      </w:r>
    </w:p>
    <w:p w14:paraId="0093EB8A" w14:textId="77777777" w:rsidR="0086376D" w:rsidRPr="00085C0A" w:rsidRDefault="0086376D" w:rsidP="002B43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u w:val="single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lastRenderedPageBreak/>
        <w:t>jeżeli stwierdzi niezgodność oferty z „Rocznym programem współpracy Gminy Skawina z organizacjami pozarządowymi oraz podmiotami określonymi w art. 3 ust. 3 ustawy z dnia 24 kwietnia 2003 r. o działalności pożytku publicznego i o wolontariacie na 2024 r.” lub innymi dokumentami strategicznymi Gminy Skawina;</w:t>
      </w:r>
    </w:p>
    <w:p w14:paraId="45BFBA8A" w14:textId="77777777" w:rsidR="0086376D" w:rsidRPr="00085C0A" w:rsidRDefault="0086376D" w:rsidP="002B43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u w:val="single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jeżeli uzna, że wskazane sposoby rozwiązania ryzyka są nieadekwatne lub niewystarczające i realizacja zadania może być zagrożona;</w:t>
      </w:r>
    </w:p>
    <w:p w14:paraId="67641CD1" w14:textId="77777777" w:rsidR="0086376D" w:rsidRPr="00085C0A" w:rsidRDefault="0086376D" w:rsidP="002B43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u w:val="single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jeżeli stwierdzi inne uzasadnione okoliczności zagrażające realizacji zadania.</w:t>
      </w:r>
    </w:p>
    <w:p w14:paraId="06B27DAF" w14:textId="77777777" w:rsidR="0086376D" w:rsidRPr="00085C0A" w:rsidRDefault="0086376D" w:rsidP="002B43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Do dofinansowania zostanie zaproponowana oferta, która otrzyma najwyższą liczbę punktów.</w:t>
      </w:r>
    </w:p>
    <w:p w14:paraId="088C4A71" w14:textId="06EBB8D6" w:rsidR="0086376D" w:rsidRPr="00085C0A" w:rsidRDefault="0086376D" w:rsidP="002B43F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Maksymalna liczba punktów możliwych do uzyskania w konkursie wynosi </w:t>
      </w:r>
      <w:r w:rsidR="00977E7C">
        <w:rPr>
          <w:rFonts w:ascii="Arial" w:eastAsia="Times New Roman" w:hAnsi="Arial" w:cs="Arial"/>
          <w:color w:val="000000"/>
          <w:lang w:eastAsia="zh-CN"/>
        </w:rPr>
        <w:t>7</w:t>
      </w:r>
      <w:r w:rsidRPr="00D5364C">
        <w:rPr>
          <w:rFonts w:ascii="Arial" w:eastAsia="Times New Roman" w:hAnsi="Arial" w:cs="Arial"/>
          <w:color w:val="000000"/>
          <w:lang w:eastAsia="zh-CN"/>
        </w:rPr>
        <w:t xml:space="preserve">0 pkt. 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Dotacja może być przyznana tylko w przypadku uzyskania przez ofertę nie mniej niż </w:t>
      </w:r>
      <w:r w:rsidR="00D5364C">
        <w:rPr>
          <w:rFonts w:ascii="Arial" w:eastAsia="Times New Roman" w:hAnsi="Arial" w:cs="Arial"/>
          <w:color w:val="000000"/>
          <w:lang w:eastAsia="zh-CN"/>
        </w:rPr>
        <w:t>40</w:t>
      </w:r>
      <w:r w:rsidRPr="00085C0A">
        <w:rPr>
          <w:rFonts w:ascii="Arial" w:eastAsia="Times New Roman" w:hAnsi="Arial" w:cs="Arial"/>
          <w:color w:val="000000"/>
          <w:lang w:eastAsia="zh-CN"/>
        </w:rPr>
        <w:t>% punktów możliwych do uzyskania w konkursie, tj.</w:t>
      </w:r>
      <w:r w:rsidR="00D34A15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="00977E7C">
        <w:rPr>
          <w:rFonts w:ascii="Arial" w:eastAsia="Times New Roman" w:hAnsi="Arial" w:cs="Arial"/>
          <w:color w:val="000000"/>
          <w:lang w:eastAsia="zh-CN"/>
        </w:rPr>
        <w:t>28</w:t>
      </w:r>
      <w:r w:rsidR="00D34A15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085C0A">
        <w:rPr>
          <w:rFonts w:ascii="Arial" w:eastAsia="Times New Roman" w:hAnsi="Arial" w:cs="Arial"/>
          <w:color w:val="000000"/>
          <w:lang w:eastAsia="zh-CN"/>
        </w:rPr>
        <w:t>punktów. W uzasadnionych przypadkach komisja ds. oceny ofert konkursowych może obniżyć powyższe minimum punktowe w drodze głosowania.</w:t>
      </w:r>
    </w:p>
    <w:p w14:paraId="09107672" w14:textId="77777777" w:rsidR="0086376D" w:rsidRPr="00085C0A" w:rsidRDefault="0086376D" w:rsidP="002B43F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Decyzję o udzieleniu dotacji podejmuje Burmistrz Miasta i Gminy Skawina w drodze zarządzenia, po zapoznaniu się z opinią komisji ds. oceny ofert konkursowych. Decyzja o przyznaniu dotacji nie jest decyzją administracyjną w rozumieniu przepisów ustawy z dnia 14 czerwca 1960 r. Kodeks postępowania administracyjnego (tekst jednolity: </w:t>
      </w:r>
      <w:r w:rsidRPr="009A4686">
        <w:rPr>
          <w:rFonts w:ascii="Arial" w:eastAsia="Times New Roman" w:hAnsi="Arial" w:cs="Arial"/>
          <w:color w:val="000000"/>
          <w:lang w:eastAsia="zh-CN"/>
        </w:rPr>
        <w:t>Dz.U. 2023 poz. 775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, z </w:t>
      </w:r>
      <w:proofErr w:type="spellStart"/>
      <w:r w:rsidRPr="00085C0A">
        <w:rPr>
          <w:rFonts w:ascii="Arial" w:eastAsia="Times New Roman" w:hAnsi="Arial" w:cs="Arial"/>
          <w:color w:val="000000"/>
          <w:lang w:eastAsia="zh-CN"/>
        </w:rPr>
        <w:t>późn</w:t>
      </w:r>
      <w:proofErr w:type="spellEnd"/>
      <w:r w:rsidRPr="00085C0A">
        <w:rPr>
          <w:rFonts w:ascii="Arial" w:eastAsia="Times New Roman" w:hAnsi="Arial" w:cs="Arial"/>
          <w:color w:val="000000"/>
          <w:lang w:eastAsia="zh-CN"/>
        </w:rPr>
        <w:t>. zm.). Od podjętych decyzji związanych z rozstrzygnięciem konkursu nie przysługuje odwołanie.</w:t>
      </w:r>
    </w:p>
    <w:p w14:paraId="579C9907" w14:textId="77777777" w:rsidR="0086376D" w:rsidRPr="00085C0A" w:rsidRDefault="0086376D" w:rsidP="002B43F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Skład komisji ds. oceny ofert konkursowych oraz regulamin jej pracy stanowi </w:t>
      </w:r>
      <w:r w:rsidRPr="00085C0A">
        <w:rPr>
          <w:rFonts w:ascii="Arial" w:eastAsia="Times New Roman" w:hAnsi="Arial" w:cs="Arial"/>
          <w:b/>
          <w:color w:val="000000"/>
          <w:lang w:eastAsia="zh-CN"/>
        </w:rPr>
        <w:t xml:space="preserve">Załącznik nr 1 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do niniejszego Zarządzenia. </w:t>
      </w:r>
    </w:p>
    <w:p w14:paraId="2DA7826D" w14:textId="65B8D0A9" w:rsidR="0086376D" w:rsidRPr="00085C0A" w:rsidRDefault="0086376D" w:rsidP="006C03E2">
      <w:pPr>
        <w:pStyle w:val="N2zarzdz"/>
      </w:pPr>
      <w:r w:rsidRPr="00085C0A">
        <w:t>§ 6</w:t>
      </w:r>
      <w:r w:rsidR="006C03E2">
        <w:t xml:space="preserve">. </w:t>
      </w:r>
      <w:r w:rsidRPr="00085C0A">
        <w:t>Termin i tryb złożenia sprawozdania z realizacji zadania</w:t>
      </w:r>
    </w:p>
    <w:p w14:paraId="0E43641F" w14:textId="77777777" w:rsidR="0086376D" w:rsidRPr="00085C0A" w:rsidRDefault="0086376D" w:rsidP="006C03E2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Podmiot, który otrzymał dotację, jest zobowiązany do przedstawienia szczegółowego sprawozdania z wykonanego zadania według wzoru zgodnego z Rozporządzeniem Przewodniczącego Komitetu do spraw Pożytku Publicznego z dnia 24 października 2018 r. w sprawie wzorów ofert i ramowych wzorów umów dotyczących realizacji zadań publicznych oraz wzorów sprawozdań z wykonania tych zadań (Dz.U. 2018 poz. 2057) w terminie określonym szczegółowo w umowie. </w:t>
      </w:r>
    </w:p>
    <w:p w14:paraId="4A64A88B" w14:textId="77777777" w:rsidR="0086376D" w:rsidRPr="00085C0A" w:rsidRDefault="0086376D" w:rsidP="006C03E2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Sprawozdanie uznaje się za złożone w momencie, gdy na Dziennik Podawczy Urzędu Miasta i Gminy w Skawinie – ul. Rynek 14, pok. 1 wpłynie wydrukowane potwierdzenie złożenia sprawozdania pobrane z systemu Witkac.pl dostępnego na stronie internetowej pod adresem: </w:t>
      </w:r>
      <w:hyperlink r:id="rId6">
        <w:r w:rsidRPr="00085C0A">
          <w:rPr>
            <w:rFonts w:ascii="Arial" w:eastAsia="Times New Roman" w:hAnsi="Arial" w:cs="Arial"/>
            <w:color w:val="0000FF"/>
            <w:u w:val="single"/>
            <w:lang w:eastAsia="zh-CN"/>
          </w:rPr>
          <w:t>https://witkac.pl</w:t>
        </w:r>
      </w:hyperlink>
      <w:r w:rsidRPr="00085C0A">
        <w:rPr>
          <w:rFonts w:ascii="Arial" w:eastAsia="Times New Roman" w:hAnsi="Arial" w:cs="Arial"/>
          <w:color w:val="000000"/>
          <w:lang w:eastAsia="zh-CN"/>
        </w:rPr>
        <w:t>. Potwierdzenia można składać w następujące dni i godziny: poniedziałek 8.00-17.00; wtorek-czwartek 7.30-15.30, piątek 7.30-14.30. Potwierdzenie złożenia sprawozdania pobrane z systemu Witkac.pl powinno być podpisane przez osoby statutowo upoważnione do składania oświadczeń woli w zakresie spraw majątkowych, zgodnie z zapisami wynikającymi z dokumentu określającego osobowość prawną; w przypadku wyboru innego sposobu reprezentacji podmiotów składających ofertę wspólną niż wynikający z Krajowego Rejestru Sądowego lub innego właściwego rejestru zalecane jest dołączenie do sprawozdania dokumentu potwierdzającego upoważnienie do działania w imieniu oferenta/ów.</w:t>
      </w:r>
    </w:p>
    <w:p w14:paraId="12A2A794" w14:textId="6EA4F680" w:rsidR="0086376D" w:rsidRPr="00085C0A" w:rsidRDefault="0086376D" w:rsidP="006C03E2">
      <w:pPr>
        <w:pStyle w:val="N2zarzdz"/>
      </w:pPr>
      <w:r w:rsidRPr="00085C0A">
        <w:t>§ 7</w:t>
      </w:r>
      <w:r w:rsidR="006C03E2">
        <w:t xml:space="preserve">. </w:t>
      </w:r>
      <w:r w:rsidRPr="00085C0A">
        <w:t>Informacja o zrealizowanych zadaniach tego rodzaju</w:t>
      </w:r>
    </w:p>
    <w:p w14:paraId="05038C65" w14:textId="59489E9E" w:rsidR="0086376D" w:rsidRDefault="00395265" w:rsidP="00395265">
      <w:pPr>
        <w:jc w:val="center"/>
        <w:rPr>
          <w:rFonts w:ascii="Arial" w:eastAsia="Times New Roman" w:hAnsi="Arial" w:cs="Arial"/>
          <w:color w:val="000000"/>
          <w:lang w:eastAsia="zh-CN"/>
        </w:rPr>
      </w:pPr>
      <w:r w:rsidRPr="00395265">
        <w:rPr>
          <w:rFonts w:ascii="Arial" w:eastAsia="Times New Roman" w:hAnsi="Arial" w:cs="Arial"/>
          <w:color w:val="000000"/>
          <w:lang w:eastAsia="zh-CN"/>
        </w:rPr>
        <w:t>Wysokość dotacji na powierzenie realizacji zadań tego samego rodzaju – w 2022 r.:</w:t>
      </w:r>
    </w:p>
    <w:tbl>
      <w:tblPr>
        <w:tblStyle w:val="Tabela-Siatka"/>
        <w:tblW w:w="8862" w:type="dxa"/>
        <w:tblInd w:w="425" w:type="dxa"/>
        <w:tblLook w:val="04A0" w:firstRow="1" w:lastRow="0" w:firstColumn="1" w:lastColumn="0" w:noHBand="0" w:noVBand="1"/>
      </w:tblPr>
      <w:tblGrid>
        <w:gridCol w:w="675"/>
        <w:gridCol w:w="6096"/>
        <w:gridCol w:w="2091"/>
      </w:tblGrid>
      <w:tr w:rsidR="00395265" w14:paraId="4954AD3E" w14:textId="77777777" w:rsidTr="00395265">
        <w:trPr>
          <w:trHeight w:val="63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1EF5026" w14:textId="77777777" w:rsidR="00395265" w:rsidRPr="00395265" w:rsidRDefault="00395265" w:rsidP="00A6355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95265">
              <w:rPr>
                <w:rFonts w:ascii="Arial" w:hAnsi="Arial" w:cs="Arial"/>
                <w:color w:val="000000"/>
              </w:rPr>
              <w:lastRenderedPageBreak/>
              <w:t>Lp.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4E28AA3" w14:textId="77777777" w:rsidR="00395265" w:rsidRPr="00395265" w:rsidRDefault="00395265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395265">
              <w:rPr>
                <w:b/>
                <w:bCs/>
                <w:sz w:val="20"/>
                <w:szCs w:val="20"/>
              </w:rPr>
              <w:t>Nazwa organizacji oraz projektu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41ED57F8" w14:textId="77777777" w:rsidR="00395265" w:rsidRPr="00395265" w:rsidRDefault="00395265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395265">
              <w:rPr>
                <w:b/>
                <w:bCs/>
                <w:sz w:val="20"/>
                <w:szCs w:val="20"/>
              </w:rPr>
              <w:t>Kwota dotacji</w:t>
            </w:r>
          </w:p>
        </w:tc>
      </w:tr>
      <w:tr w:rsidR="00395265" w14:paraId="39BCE84C" w14:textId="77777777" w:rsidTr="00A6355C">
        <w:tc>
          <w:tcPr>
            <w:tcW w:w="675" w:type="dxa"/>
            <w:shd w:val="clear" w:color="auto" w:fill="auto"/>
            <w:vAlign w:val="center"/>
          </w:tcPr>
          <w:p w14:paraId="50870FCB" w14:textId="77777777" w:rsidR="00395265" w:rsidRPr="00395265" w:rsidRDefault="00395265" w:rsidP="00A6355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952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75CAA4" w14:textId="77777777" w:rsidR="00395265" w:rsidRPr="00395265" w:rsidRDefault="00395265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395265">
              <w:t>Stowarzyszenie SIEMACHA</w:t>
            </w:r>
            <w:r w:rsidRPr="00395265">
              <w:br/>
              <w:t xml:space="preserve">[Prowadzenie placówki wsparcia dziennego dla dzieci </w:t>
            </w:r>
            <w:r w:rsidRPr="00395265">
              <w:br/>
              <w:t>i młodzieży w Gminie Skawina – SIEMACHA Spot Skawina]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9EBE500" w14:textId="77777777" w:rsidR="00395265" w:rsidRPr="00395265" w:rsidRDefault="00395265" w:rsidP="00270355">
            <w:pPr>
              <w:pStyle w:val="Default"/>
              <w:ind w:left="203"/>
              <w:rPr>
                <w:sz w:val="20"/>
                <w:szCs w:val="20"/>
              </w:rPr>
            </w:pPr>
            <w:r w:rsidRPr="00395265">
              <w:t>718 380,00 zł</w:t>
            </w:r>
          </w:p>
        </w:tc>
      </w:tr>
    </w:tbl>
    <w:p w14:paraId="49F75E73" w14:textId="77777777" w:rsidR="00395265" w:rsidRDefault="00395265" w:rsidP="00395265">
      <w:pPr>
        <w:jc w:val="center"/>
        <w:rPr>
          <w:rFonts w:ascii="Arial" w:eastAsia="Times New Roman" w:hAnsi="Arial" w:cs="Arial"/>
          <w:color w:val="000000"/>
          <w:lang w:eastAsia="zh-CN"/>
        </w:rPr>
      </w:pPr>
    </w:p>
    <w:p w14:paraId="7AFB1B3E" w14:textId="3FB6EE80" w:rsidR="00395265" w:rsidRDefault="00395265" w:rsidP="00395265">
      <w:pPr>
        <w:jc w:val="center"/>
        <w:rPr>
          <w:rFonts w:ascii="Arial" w:eastAsia="Times New Roman" w:hAnsi="Arial" w:cs="Arial"/>
          <w:lang w:eastAsia="zh-CN"/>
        </w:rPr>
      </w:pPr>
      <w:r w:rsidRPr="00395265">
        <w:rPr>
          <w:rFonts w:ascii="Arial" w:eastAsia="Times New Roman" w:hAnsi="Arial" w:cs="Arial"/>
          <w:lang w:eastAsia="zh-CN"/>
        </w:rPr>
        <w:t>Wysokość dotacji na powierzenie realizacji zadań tego samego rodzaju – w 202</w:t>
      </w:r>
      <w:r>
        <w:rPr>
          <w:rFonts w:ascii="Arial" w:eastAsia="Times New Roman" w:hAnsi="Arial" w:cs="Arial"/>
          <w:lang w:eastAsia="zh-CN"/>
        </w:rPr>
        <w:t>3</w:t>
      </w:r>
      <w:r w:rsidRPr="00395265">
        <w:rPr>
          <w:rFonts w:ascii="Arial" w:eastAsia="Times New Roman" w:hAnsi="Arial" w:cs="Arial"/>
          <w:lang w:eastAsia="zh-CN"/>
        </w:rPr>
        <w:t xml:space="preserve"> r.:</w:t>
      </w:r>
    </w:p>
    <w:tbl>
      <w:tblPr>
        <w:tblStyle w:val="Tabela-Siatka"/>
        <w:tblW w:w="8862" w:type="dxa"/>
        <w:tblInd w:w="425" w:type="dxa"/>
        <w:tblLook w:val="04A0" w:firstRow="1" w:lastRow="0" w:firstColumn="1" w:lastColumn="0" w:noHBand="0" w:noVBand="1"/>
      </w:tblPr>
      <w:tblGrid>
        <w:gridCol w:w="675"/>
        <w:gridCol w:w="6096"/>
        <w:gridCol w:w="2091"/>
      </w:tblGrid>
      <w:tr w:rsidR="003B4D09" w14:paraId="3E6DDF35" w14:textId="77777777" w:rsidTr="003B4D09">
        <w:trPr>
          <w:trHeight w:val="63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E5806E9" w14:textId="77777777" w:rsidR="003B4D09" w:rsidRPr="003B4D09" w:rsidRDefault="003B4D09" w:rsidP="00A6355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B4D0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20DDEA0" w14:textId="77777777" w:rsidR="003B4D09" w:rsidRPr="003B4D09" w:rsidRDefault="003B4D09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3B4D09">
              <w:rPr>
                <w:b/>
                <w:bCs/>
                <w:sz w:val="20"/>
                <w:szCs w:val="20"/>
              </w:rPr>
              <w:t>Nazwa organizacji oraz projektu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792292FD" w14:textId="77777777" w:rsidR="003B4D09" w:rsidRPr="003B4D09" w:rsidRDefault="003B4D09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3B4D09">
              <w:rPr>
                <w:b/>
                <w:bCs/>
                <w:sz w:val="20"/>
                <w:szCs w:val="20"/>
              </w:rPr>
              <w:t>Kwota dotacji</w:t>
            </w:r>
          </w:p>
        </w:tc>
      </w:tr>
      <w:tr w:rsidR="003B4D09" w:rsidRPr="005B651E" w14:paraId="66258D6C" w14:textId="77777777" w:rsidTr="00A6355C">
        <w:tc>
          <w:tcPr>
            <w:tcW w:w="675" w:type="dxa"/>
            <w:shd w:val="clear" w:color="auto" w:fill="auto"/>
            <w:vAlign w:val="center"/>
          </w:tcPr>
          <w:p w14:paraId="1818D24B" w14:textId="77777777" w:rsidR="003B4D09" w:rsidRPr="003B4D09" w:rsidRDefault="003B4D09" w:rsidP="00A6355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B4D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B483927" w14:textId="77777777" w:rsidR="003B4D09" w:rsidRPr="003B4D09" w:rsidRDefault="003B4D09" w:rsidP="00A6355C">
            <w:pPr>
              <w:jc w:val="center"/>
              <w:rPr>
                <w:rFonts w:ascii="Arial" w:hAnsi="Arial" w:cs="Arial"/>
              </w:rPr>
            </w:pPr>
            <w:r w:rsidRPr="003B4D09">
              <w:rPr>
                <w:rFonts w:ascii="Arial" w:hAnsi="Arial" w:cs="Arial"/>
              </w:rPr>
              <w:t>Stowarzyszenie SIEMACHA</w:t>
            </w:r>
            <w:r w:rsidRPr="003B4D09">
              <w:rPr>
                <w:rFonts w:ascii="Arial" w:hAnsi="Arial" w:cs="Arial"/>
              </w:rPr>
              <w:br/>
              <w:t xml:space="preserve">[Prowadzenie placówki wsparcia dziennego dla dzieci </w:t>
            </w:r>
            <w:r w:rsidRPr="003B4D09">
              <w:rPr>
                <w:rFonts w:ascii="Arial" w:hAnsi="Arial" w:cs="Arial"/>
              </w:rPr>
              <w:br/>
              <w:t>i młodzieży w Gminie Skawina – SIEMACHA Spot Skawina]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CC53F98" w14:textId="77777777" w:rsidR="003B4D09" w:rsidRPr="003B4D09" w:rsidRDefault="003B4D09" w:rsidP="00A6355C">
            <w:pPr>
              <w:pStyle w:val="Default"/>
              <w:jc w:val="center"/>
              <w:rPr>
                <w:sz w:val="20"/>
                <w:szCs w:val="20"/>
              </w:rPr>
            </w:pPr>
            <w:r w:rsidRPr="00270355">
              <w:t>804 000,00 zł</w:t>
            </w:r>
          </w:p>
        </w:tc>
      </w:tr>
    </w:tbl>
    <w:p w14:paraId="07302C13" w14:textId="77777777" w:rsidR="00395265" w:rsidRDefault="00395265" w:rsidP="00395265">
      <w:pPr>
        <w:jc w:val="center"/>
        <w:rPr>
          <w:rFonts w:ascii="Arial" w:eastAsia="Times New Roman" w:hAnsi="Arial" w:cs="Arial"/>
          <w:lang w:eastAsia="zh-CN"/>
        </w:rPr>
      </w:pPr>
    </w:p>
    <w:p w14:paraId="18F64356" w14:textId="07478F16" w:rsidR="0086376D" w:rsidRPr="00085C0A" w:rsidRDefault="0086376D" w:rsidP="006C03E2">
      <w:pPr>
        <w:pStyle w:val="N2zarzdz"/>
      </w:pPr>
      <w:r w:rsidRPr="00085C0A">
        <w:t>§ 8</w:t>
      </w:r>
      <w:r w:rsidR="006C03E2">
        <w:t xml:space="preserve">. </w:t>
      </w:r>
      <w:r w:rsidRPr="00085C0A">
        <w:t>Postanowienia końcowe</w:t>
      </w:r>
    </w:p>
    <w:p w14:paraId="3A82094B" w14:textId="77777777" w:rsidR="0086376D" w:rsidRPr="00085C0A" w:rsidRDefault="0086376D" w:rsidP="006C03E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Szczegółowe i ostateczne warunki realizacji, finansowania oraz rozliczenia zadania reguluje umowa pomiędzy Gminą a oferentem. </w:t>
      </w:r>
    </w:p>
    <w:p w14:paraId="29AB4DED" w14:textId="77777777" w:rsidR="0086376D" w:rsidRPr="00085C0A" w:rsidRDefault="0086376D" w:rsidP="006C03E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Dotacji nie można wykorzystać na cele inne niż przewidziane we wniosku pod rygorem zwrotu.</w:t>
      </w:r>
    </w:p>
    <w:p w14:paraId="2BD9421C" w14:textId="096B6AB5" w:rsidR="0086376D" w:rsidRPr="00085C0A" w:rsidRDefault="0086376D" w:rsidP="006C03E2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Dopuszcza się dokonywanie przesunięć pomiędzy poszczególnymi pozycjami kosztów działań oraz pomiędzy działaniami określonymi w kalkulacji przewidywanych kosztów w sposób dowolny, o ile nie narusza to istoty zadania i zapewnia realizację działań i rezultatów. Przesunięcia zwiększające koszty wynagrodzeń i koszty administracyjne, w tym w</w:t>
      </w:r>
      <w:r w:rsidR="006C03E2">
        <w:rPr>
          <w:rFonts w:ascii="Arial" w:eastAsia="Times New Roman" w:hAnsi="Arial" w:cs="Arial"/>
          <w:color w:val="000000"/>
          <w:lang w:eastAsia="zh-CN"/>
        </w:rPr>
        <w:t> </w:t>
      </w:r>
      <w:r w:rsidRPr="00085C0A">
        <w:rPr>
          <w:rFonts w:ascii="Arial" w:eastAsia="Times New Roman" w:hAnsi="Arial" w:cs="Arial"/>
          <w:color w:val="000000"/>
          <w:lang w:eastAsia="zh-CN"/>
        </w:rPr>
        <w:t>szczególności koszty wynajmu, dzierżawy i utrzymania lokalu lub nieruchomości, wymagają aneksowania umowy. Pozostałe przesunięcia nie wymagają aneksowania umowy.</w:t>
      </w:r>
    </w:p>
    <w:p w14:paraId="48C9EAD0" w14:textId="77777777" w:rsidR="0086376D" w:rsidRPr="00085C0A" w:rsidRDefault="0086376D" w:rsidP="00223E6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Zadanie uznaje się za zrealizowane w całości, jeżeli oferent zrealizuje min. 80% założonych w ofercie rezultatów.</w:t>
      </w:r>
    </w:p>
    <w:p w14:paraId="054201B6" w14:textId="77777777" w:rsidR="0086376D" w:rsidRPr="00085C0A" w:rsidRDefault="0086376D" w:rsidP="00223E6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Przewiduje się prowadzenie kontroli i monitoringu realizacji zadań ze strony Gminy. Zasady kontroli i realizacji zadania:</w:t>
      </w:r>
    </w:p>
    <w:p w14:paraId="504855EB" w14:textId="77777777" w:rsidR="0086376D" w:rsidRPr="00085C0A" w:rsidRDefault="0086376D" w:rsidP="00223E66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W trakcie realizacji umowy oraz po jej zakończeniu upoważnione przez Burmistrza Miasta i Gminy Skawina osoby mogą przeprowadzić kontrolę merytoryczną (sprawdzanie rzeczywistego przebiegu realizacji zadania i realizacji celów zakładanych w zakresie dotowanego zadania) oraz formalno-rachunkową (sprawdzanie dokumentów związanych z realizacją dotowanego zadania) realizacji zadania publicznego, a w szczególności:</w:t>
      </w:r>
    </w:p>
    <w:p w14:paraId="0214F80F" w14:textId="77777777" w:rsidR="0086376D" w:rsidRPr="00085C0A" w:rsidRDefault="0086376D" w:rsidP="00223E6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567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stanu realizacji zadania; </w:t>
      </w:r>
    </w:p>
    <w:p w14:paraId="797D0933" w14:textId="77777777" w:rsidR="0086376D" w:rsidRPr="00085C0A" w:rsidRDefault="0086376D" w:rsidP="00223E6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567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efektywności, rzetelności i jakości wykonania zadania; </w:t>
      </w:r>
    </w:p>
    <w:p w14:paraId="4CD6DABF" w14:textId="77777777" w:rsidR="0086376D" w:rsidRPr="00085C0A" w:rsidRDefault="0086376D" w:rsidP="00223E6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567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prawidłowości wykorzystania środków publicznych otrzymanych na realizację zadania; </w:t>
      </w:r>
    </w:p>
    <w:p w14:paraId="6992AD79" w14:textId="77777777" w:rsidR="0086376D" w:rsidRPr="00085C0A" w:rsidRDefault="0086376D" w:rsidP="00223E66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567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prowadzenia dokumentacji określonej w przepisach prawa i w postanowieniach umowy. </w:t>
      </w:r>
    </w:p>
    <w:p w14:paraId="3B15DDDD" w14:textId="77777777" w:rsidR="0086376D" w:rsidRPr="00085C0A" w:rsidRDefault="0086376D" w:rsidP="00223E66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W ramach kontroli upoważnione przez Burmistrza Miasta i Gminy Skawina osoby mogą badać dokumenty i inne nośniki informacji, mające lub mogące mieć znaczenie dla oceny prawidłowości wykonywania zadania publicznego oraz żądać udzielenia ustnych lub pisemnych informacji dotyczących wykonania zadania. Podmiot, któremu zlecono realizację </w:t>
      </w:r>
      <w:r w:rsidRPr="00085C0A">
        <w:rPr>
          <w:rFonts w:ascii="Arial" w:eastAsia="Times New Roman" w:hAnsi="Arial" w:cs="Arial"/>
          <w:color w:val="000000"/>
          <w:lang w:eastAsia="zh-CN"/>
        </w:rPr>
        <w:lastRenderedPageBreak/>
        <w:t>zadania publicznego, na żądanie kontrolującego jest zobowiązany dostarczyć lub udostępnić dokumenty i inne nośniki informacji oraz udzielić wyjaśnień i informacji w terminie określonym przez kontrolującego.</w:t>
      </w:r>
    </w:p>
    <w:p w14:paraId="50ED3822" w14:textId="77777777" w:rsidR="0086376D" w:rsidRPr="00085C0A" w:rsidRDefault="0086376D" w:rsidP="00223E66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Upoważnione przez Burmistrza Miasta i Gminy Skawina osoby mają prawo przeprowadzenia kontroli zarówno w siedzibie podmiotu, któremu zlecono realizację zadania publicznego, jak i w miejscu realizacji tegoż zadania.</w:t>
      </w:r>
    </w:p>
    <w:p w14:paraId="378F49D1" w14:textId="77777777" w:rsidR="0086376D" w:rsidRPr="00085C0A" w:rsidRDefault="0086376D" w:rsidP="00223E66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Kontrola winna być zakończona protokołem, który wskaże ewentualne nieprawidłowości i uchybienia. W przypadku stwierdzenia nieprawidłowości lub uchybień, Burmistrz Miasta i Gminy Skawina sformułuje stosowne wnioski i zalecenia zmierzające do usunięcia stwierdzonych nieprawidłowości. Wnioski i zalecenia zostają doręczone w terminie do 30 dni od daty sporządzenia protokołu kontroli podmiotowi, któremu zlecono realizację zadania publicznego.</w:t>
      </w:r>
    </w:p>
    <w:p w14:paraId="0F0FAC1F" w14:textId="77777777" w:rsidR="0086376D" w:rsidRPr="00085C0A" w:rsidRDefault="0086376D" w:rsidP="00223E66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Podmiot realizujący zadanie publiczne w terminie do 14 dni od daty otrzymania w/w wniosków i zaleceń pisemnie powiadamia Burmistrza Miasta i Gminy Skawina o ich wykonaniu lub powodach ich niewykonania. W przypadku niewykonania wniosków i zaleceń pokontrolnych, Gmina wstrzymuje przekazanie kolejnych transz, umowa zostaje rozwiązana, a dotychczas przekazane kwoty podlegają zwrotowi wraz z odsetkami, liczonymi jak dla zaległości podatkowych od dnia przekazania dotacji podmiotowi, któremu zlecono realizację zadania publicznego.</w:t>
      </w:r>
    </w:p>
    <w:p w14:paraId="674AE8E4" w14:textId="77777777" w:rsidR="0086376D" w:rsidRPr="00085C0A" w:rsidRDefault="0086376D" w:rsidP="00223E6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Oferenci przed przystąpieniem do konkursu powinni zapoznać się z następującymi dokumentami:</w:t>
      </w:r>
    </w:p>
    <w:p w14:paraId="3FD5658B" w14:textId="4E8A2B00" w:rsidR="0086376D" w:rsidRPr="00085C0A" w:rsidRDefault="0086376D" w:rsidP="00223E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Ustawą z dnia 12 marca 2004 r. o pomocy społecznej.</w:t>
      </w:r>
    </w:p>
    <w:p w14:paraId="78A562DB" w14:textId="437A3298" w:rsidR="0086376D" w:rsidRPr="00085C0A" w:rsidRDefault="0086376D" w:rsidP="00223E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Ustawą z dnia 24 kwietnia 2003 r. o działalności pożytku publicznego i o wolontariacie.</w:t>
      </w:r>
    </w:p>
    <w:p w14:paraId="7BCE51D5" w14:textId="25A0905E" w:rsidR="0086376D" w:rsidRPr="00085C0A" w:rsidRDefault="0086376D" w:rsidP="00223E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Rozporządzeniem Przewodniczącego Komitetu do spraw Pożytku Publicznego z dnia 24 października 2018 r. w sprawie wzorów ofert i ramowych wzorów umów dotyczących realizacji zadań publicznych oraz wzorów sprawozdań z wykonania tych.</w:t>
      </w:r>
    </w:p>
    <w:p w14:paraId="35265656" w14:textId="3EB4AB5E" w:rsidR="0086376D" w:rsidRPr="00085C0A" w:rsidRDefault="0086376D" w:rsidP="00223E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Uchwałą Nr</w:t>
      </w:r>
      <w:r w:rsidR="00D16227" w:rsidRPr="00085C0A">
        <w:rPr>
          <w:rFonts w:ascii="Arial" w:eastAsia="TimesNewRomanPSMT" w:hAnsi="Arial" w:cs="Arial"/>
          <w:color w:val="000000"/>
          <w:lang w:eastAsia="zh-CN" w:bidi="ar"/>
        </w:rPr>
        <w:t xml:space="preserve"> </w:t>
      </w:r>
      <w:r w:rsidR="00D16227" w:rsidRPr="00085C0A">
        <w:rPr>
          <w:rFonts w:ascii="Arial" w:eastAsia="TimesNewRomanPSMT" w:hAnsi="Arial" w:cs="Arial"/>
          <w:bCs/>
          <w:color w:val="000000"/>
          <w:lang w:eastAsia="zh-CN" w:bidi="ar"/>
        </w:rPr>
        <w:t>LXI/882/23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 Rady Miejskiej w Skawinie z dnia 25 października 2023 roku w</w:t>
      </w:r>
      <w:r w:rsidR="00147F60">
        <w:rPr>
          <w:rFonts w:ascii="Arial" w:eastAsia="Times New Roman" w:hAnsi="Arial" w:cs="Arial"/>
          <w:color w:val="000000"/>
          <w:lang w:eastAsia="zh-CN"/>
        </w:rPr>
        <w:t> </w:t>
      </w:r>
      <w:r w:rsidRPr="00085C0A">
        <w:rPr>
          <w:rFonts w:ascii="Arial" w:eastAsia="Times New Roman" w:hAnsi="Arial" w:cs="Arial"/>
          <w:color w:val="000000"/>
          <w:lang w:eastAsia="zh-CN"/>
        </w:rPr>
        <w:t>sprawie przyjęcia „Rocznego programu współpracy Gminy Skawina z organizacjami pozarządowymi oraz podmiotami określonymi w art. 3 ust. 3 ustawy z dnia 24 kwietnia 2003</w:t>
      </w:r>
      <w:r w:rsidR="00B03D43">
        <w:rPr>
          <w:rFonts w:ascii="Arial" w:eastAsia="Times New Roman" w:hAnsi="Arial" w:cs="Arial"/>
          <w:color w:val="000000"/>
          <w:lang w:eastAsia="zh-CN"/>
        </w:rPr>
        <w:t> </w:t>
      </w:r>
      <w:r w:rsidRPr="00085C0A">
        <w:rPr>
          <w:rFonts w:ascii="Arial" w:eastAsia="Times New Roman" w:hAnsi="Arial" w:cs="Arial"/>
          <w:color w:val="000000"/>
          <w:lang w:eastAsia="zh-CN"/>
        </w:rPr>
        <w:t xml:space="preserve">r. o działalności pożytku publicznego i o wolontariacie na 2024 r.” </w:t>
      </w:r>
    </w:p>
    <w:p w14:paraId="1ACAE1C2" w14:textId="77445802" w:rsidR="0086376D" w:rsidRPr="00085C0A" w:rsidRDefault="0086376D" w:rsidP="00223E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Ustawą z dnia 19 lipca 2019 r. o zapewnianiu dostępności osobom ze szczególnymi potrzebami.</w:t>
      </w:r>
    </w:p>
    <w:p w14:paraId="74439203" w14:textId="77777777" w:rsidR="0086376D" w:rsidRPr="00085C0A" w:rsidRDefault="0086376D" w:rsidP="00223E6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Times New Roman" w:hAnsi="Arial" w:cs="Arial"/>
          <w:color w:val="00000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 xml:space="preserve">Dodatkowych informacji udzielają pracownicy Wydziału Promocji, Sportu i Współpracy, ul. Rynek 12, II p., tel.: 12 277 01 03, 12 277 01 34. </w:t>
      </w:r>
    </w:p>
    <w:p w14:paraId="5F456251" w14:textId="77777777" w:rsidR="0086376D" w:rsidRPr="00085C0A" w:rsidRDefault="0086376D" w:rsidP="00B03D43">
      <w:pPr>
        <w:pStyle w:val="N2zarzdz"/>
      </w:pPr>
      <w:r w:rsidRPr="00085C0A">
        <w:t>§ 9</w:t>
      </w:r>
    </w:p>
    <w:p w14:paraId="03D9A68E" w14:textId="6D14B466" w:rsidR="0086376D" w:rsidRPr="00085C0A" w:rsidRDefault="0086376D" w:rsidP="00B03D43">
      <w:pPr>
        <w:rPr>
          <w:rFonts w:ascii="Arial" w:eastAsia="Times New Roman" w:hAnsi="Arial" w:cs="Arial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Upowszechnienie ogłoszenia otwartego konkursu ofert w Biuletynie Informacji Publicznej, na tablicach informacyjnych w siedzibie Urzędu Miasta i Gminy w Skawinie oraz na stronie internetowej Urzędu Miasta i Gminy w Skawinie odbędzie się w terminie do</w:t>
      </w:r>
      <w:r w:rsidR="009A4686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9A4686">
        <w:rPr>
          <w:rFonts w:ascii="Arial" w:eastAsia="Times New Roman" w:hAnsi="Arial" w:cs="Arial"/>
          <w:color w:val="000000"/>
          <w:lang w:eastAsia="zh-CN"/>
        </w:rPr>
        <w:t>2</w:t>
      </w:r>
      <w:r w:rsidR="00DA154E">
        <w:rPr>
          <w:rFonts w:ascii="Arial" w:eastAsia="Times New Roman" w:hAnsi="Arial" w:cs="Arial"/>
          <w:color w:val="000000"/>
          <w:lang w:eastAsia="zh-CN"/>
        </w:rPr>
        <w:t>2</w:t>
      </w:r>
      <w:r w:rsidRPr="009A4686">
        <w:rPr>
          <w:rFonts w:ascii="Arial" w:eastAsia="Times New Roman" w:hAnsi="Arial" w:cs="Arial"/>
          <w:color w:val="000000"/>
          <w:lang w:eastAsia="zh-CN"/>
        </w:rPr>
        <w:t xml:space="preserve"> listopada 2023 r</w:t>
      </w:r>
      <w:r w:rsidRPr="00085C0A">
        <w:rPr>
          <w:rFonts w:ascii="Arial" w:eastAsia="Times New Roman" w:hAnsi="Arial" w:cs="Arial"/>
          <w:color w:val="000000"/>
          <w:lang w:eastAsia="zh-CN"/>
        </w:rPr>
        <w:t>.</w:t>
      </w:r>
    </w:p>
    <w:p w14:paraId="4FD742FE" w14:textId="77777777" w:rsidR="0086376D" w:rsidRPr="00085C0A" w:rsidRDefault="0086376D" w:rsidP="00B03D43">
      <w:pPr>
        <w:pStyle w:val="N2zarzdz"/>
      </w:pPr>
      <w:r w:rsidRPr="00085C0A">
        <w:t>§ 10</w:t>
      </w:r>
    </w:p>
    <w:p w14:paraId="1031E6F7" w14:textId="77777777" w:rsidR="0086376D" w:rsidRPr="00085C0A" w:rsidRDefault="0086376D" w:rsidP="00554726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C0A">
        <w:rPr>
          <w:rFonts w:ascii="Arial" w:eastAsia="Times New Roman" w:hAnsi="Arial" w:cs="Arial"/>
          <w:color w:val="000000"/>
          <w:lang w:eastAsia="zh-CN"/>
        </w:rPr>
        <w:t>Zarządzenie wchodzi w życie z dniem podpisania.</w:t>
      </w:r>
    </w:p>
    <w:p w14:paraId="6576394A" w14:textId="77777777" w:rsidR="00BA40EE" w:rsidRPr="00085C0A" w:rsidRDefault="00BA40EE" w:rsidP="00554726">
      <w:pPr>
        <w:rPr>
          <w:rFonts w:ascii="Arial" w:hAnsi="Arial" w:cs="Arial"/>
        </w:rPr>
      </w:pPr>
    </w:p>
    <w:sectPr w:rsidR="00BA40EE" w:rsidRPr="00085C0A" w:rsidSect="005201EB">
      <w:pgSz w:w="11906" w:h="16838"/>
      <w:pgMar w:top="1440" w:right="1080" w:bottom="1440" w:left="10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8A4"/>
    <w:multiLevelType w:val="multilevel"/>
    <w:tmpl w:val="140C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404"/>
    <w:multiLevelType w:val="multilevel"/>
    <w:tmpl w:val="AC3265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Letter"/>
      <w:lvlText w:val="%6)"/>
      <w:lvlJc w:val="left"/>
      <w:pPr>
        <w:ind w:left="5040" w:hanging="180"/>
      </w:pPr>
      <w:rPr>
        <w:rFonts w:ascii="Arial" w:eastAsia="Times New Roman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86511"/>
    <w:multiLevelType w:val="multilevel"/>
    <w:tmpl w:val="D23250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4DC5"/>
    <w:multiLevelType w:val="multilevel"/>
    <w:tmpl w:val="A8AECBC8"/>
    <w:lvl w:ilvl="0">
      <w:start w:val="1"/>
      <w:numFmt w:val="decimal"/>
      <w:lvlText w:val="%1)"/>
      <w:lvlJc w:val="left"/>
      <w:pPr>
        <w:ind w:left="425" w:hanging="425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6E6D09"/>
    <w:multiLevelType w:val="multilevel"/>
    <w:tmpl w:val="2C1C8D40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A36EE5"/>
    <w:multiLevelType w:val="multilevel"/>
    <w:tmpl w:val="77742B74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73B8"/>
    <w:multiLevelType w:val="hybridMultilevel"/>
    <w:tmpl w:val="918661DA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52F130F7"/>
    <w:multiLevelType w:val="multilevel"/>
    <w:tmpl w:val="9EA24F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073A"/>
    <w:multiLevelType w:val="multilevel"/>
    <w:tmpl w:val="29667DA6"/>
    <w:lvl w:ilvl="0">
      <w:start w:val="1"/>
      <w:numFmt w:val="decimal"/>
      <w:pStyle w:val="TekstArial"/>
      <w:lvlText w:val="%1."/>
      <w:lvlJc w:val="left"/>
      <w:pPr>
        <w:ind w:left="425" w:hanging="425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4B2EA9"/>
    <w:multiLevelType w:val="multilevel"/>
    <w:tmpl w:val="A73C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lowerLetter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0B55"/>
    <w:multiLevelType w:val="multilevel"/>
    <w:tmpl w:val="0E80BBD8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4A45FE"/>
    <w:multiLevelType w:val="multilevel"/>
    <w:tmpl w:val="755E257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6C03367"/>
    <w:multiLevelType w:val="multilevel"/>
    <w:tmpl w:val="A5B0D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002D"/>
    <w:multiLevelType w:val="multilevel"/>
    <w:tmpl w:val="8028049E"/>
    <w:lvl w:ilvl="0">
      <w:start w:val="1"/>
      <w:numFmt w:val="lowerLetter"/>
      <w:lvlText w:val="%1)"/>
      <w:lvlJc w:val="left"/>
      <w:pPr>
        <w:ind w:left="16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6630C3C"/>
    <w:multiLevelType w:val="multilevel"/>
    <w:tmpl w:val="2CCAC5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55" w:hanging="375"/>
      </w:pPr>
      <w:rPr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A7138"/>
    <w:multiLevelType w:val="multilevel"/>
    <w:tmpl w:val="F08AA43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35655">
    <w:abstractNumId w:val="14"/>
  </w:num>
  <w:num w:numId="2" w16cid:durableId="1379471257">
    <w:abstractNumId w:val="5"/>
  </w:num>
  <w:num w:numId="3" w16cid:durableId="1951932955">
    <w:abstractNumId w:val="2"/>
  </w:num>
  <w:num w:numId="4" w16cid:durableId="1421297502">
    <w:abstractNumId w:val="13"/>
  </w:num>
  <w:num w:numId="5" w16cid:durableId="1924756748">
    <w:abstractNumId w:val="10"/>
  </w:num>
  <w:num w:numId="6" w16cid:durableId="1439639395">
    <w:abstractNumId w:val="12"/>
  </w:num>
  <w:num w:numId="7" w16cid:durableId="183443913">
    <w:abstractNumId w:val="0"/>
  </w:num>
  <w:num w:numId="8" w16cid:durableId="496573143">
    <w:abstractNumId w:val="11"/>
  </w:num>
  <w:num w:numId="9" w16cid:durableId="550307784">
    <w:abstractNumId w:val="4"/>
  </w:num>
  <w:num w:numId="10" w16cid:durableId="1162625064">
    <w:abstractNumId w:val="7"/>
  </w:num>
  <w:num w:numId="11" w16cid:durableId="512913261">
    <w:abstractNumId w:val="9"/>
  </w:num>
  <w:num w:numId="12" w16cid:durableId="772089609">
    <w:abstractNumId w:val="8"/>
  </w:num>
  <w:num w:numId="13" w16cid:durableId="977804982">
    <w:abstractNumId w:val="3"/>
  </w:num>
  <w:num w:numId="14" w16cid:durableId="844631093">
    <w:abstractNumId w:val="1"/>
  </w:num>
  <w:num w:numId="15" w16cid:durableId="1089039235">
    <w:abstractNumId w:val="15"/>
  </w:num>
  <w:num w:numId="16" w16cid:durableId="87242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0"/>
    <w:rsid w:val="00064662"/>
    <w:rsid w:val="00085C0A"/>
    <w:rsid w:val="000A1791"/>
    <w:rsid w:val="00102EB0"/>
    <w:rsid w:val="00136F99"/>
    <w:rsid w:val="00147F60"/>
    <w:rsid w:val="00166CB5"/>
    <w:rsid w:val="0018337E"/>
    <w:rsid w:val="001E4CD0"/>
    <w:rsid w:val="00223E66"/>
    <w:rsid w:val="00226D70"/>
    <w:rsid w:val="00235EE1"/>
    <w:rsid w:val="00270355"/>
    <w:rsid w:val="00276642"/>
    <w:rsid w:val="0029162C"/>
    <w:rsid w:val="002B43FF"/>
    <w:rsid w:val="002B4A71"/>
    <w:rsid w:val="002C1037"/>
    <w:rsid w:val="002F4049"/>
    <w:rsid w:val="002F4B56"/>
    <w:rsid w:val="00300C4A"/>
    <w:rsid w:val="003137C0"/>
    <w:rsid w:val="003723E6"/>
    <w:rsid w:val="003770A5"/>
    <w:rsid w:val="003832D2"/>
    <w:rsid w:val="00395265"/>
    <w:rsid w:val="003B4D09"/>
    <w:rsid w:val="004476AD"/>
    <w:rsid w:val="004C05F1"/>
    <w:rsid w:val="004C0710"/>
    <w:rsid w:val="00510BE4"/>
    <w:rsid w:val="005201EB"/>
    <w:rsid w:val="00521AFC"/>
    <w:rsid w:val="00522D5B"/>
    <w:rsid w:val="005373E7"/>
    <w:rsid w:val="00554726"/>
    <w:rsid w:val="00557FD2"/>
    <w:rsid w:val="0056322C"/>
    <w:rsid w:val="005A0403"/>
    <w:rsid w:val="00633D7C"/>
    <w:rsid w:val="006471B7"/>
    <w:rsid w:val="006543EC"/>
    <w:rsid w:val="006743E7"/>
    <w:rsid w:val="006C03E2"/>
    <w:rsid w:val="006D2771"/>
    <w:rsid w:val="006D4B85"/>
    <w:rsid w:val="006D77F6"/>
    <w:rsid w:val="006E78BF"/>
    <w:rsid w:val="007F39B5"/>
    <w:rsid w:val="00816B20"/>
    <w:rsid w:val="00853041"/>
    <w:rsid w:val="0086376D"/>
    <w:rsid w:val="00892C5E"/>
    <w:rsid w:val="008B03DF"/>
    <w:rsid w:val="008C5182"/>
    <w:rsid w:val="00900DCB"/>
    <w:rsid w:val="00954A49"/>
    <w:rsid w:val="0096255A"/>
    <w:rsid w:val="0097473E"/>
    <w:rsid w:val="00977E7C"/>
    <w:rsid w:val="009A4686"/>
    <w:rsid w:val="009F465D"/>
    <w:rsid w:val="00A028CC"/>
    <w:rsid w:val="00A07DCE"/>
    <w:rsid w:val="00A1279E"/>
    <w:rsid w:val="00A14AF9"/>
    <w:rsid w:val="00A24AD9"/>
    <w:rsid w:val="00A75CF2"/>
    <w:rsid w:val="00A82C2F"/>
    <w:rsid w:val="00A83709"/>
    <w:rsid w:val="00AA1525"/>
    <w:rsid w:val="00AA7935"/>
    <w:rsid w:val="00AC43BD"/>
    <w:rsid w:val="00AD0B3F"/>
    <w:rsid w:val="00B03D43"/>
    <w:rsid w:val="00B06749"/>
    <w:rsid w:val="00B21001"/>
    <w:rsid w:val="00B478FD"/>
    <w:rsid w:val="00B6478A"/>
    <w:rsid w:val="00B832EF"/>
    <w:rsid w:val="00B86353"/>
    <w:rsid w:val="00BA40EE"/>
    <w:rsid w:val="00BD7987"/>
    <w:rsid w:val="00BE495E"/>
    <w:rsid w:val="00BF510C"/>
    <w:rsid w:val="00CA70E1"/>
    <w:rsid w:val="00CB24FD"/>
    <w:rsid w:val="00CC2677"/>
    <w:rsid w:val="00CE4986"/>
    <w:rsid w:val="00D008EE"/>
    <w:rsid w:val="00D16227"/>
    <w:rsid w:val="00D34A15"/>
    <w:rsid w:val="00D36B31"/>
    <w:rsid w:val="00D44685"/>
    <w:rsid w:val="00D50DD3"/>
    <w:rsid w:val="00D53309"/>
    <w:rsid w:val="00D5364C"/>
    <w:rsid w:val="00D55C6D"/>
    <w:rsid w:val="00D60426"/>
    <w:rsid w:val="00D666D5"/>
    <w:rsid w:val="00D7432C"/>
    <w:rsid w:val="00D75E8F"/>
    <w:rsid w:val="00D951E3"/>
    <w:rsid w:val="00DA154E"/>
    <w:rsid w:val="00DB5384"/>
    <w:rsid w:val="00DC1709"/>
    <w:rsid w:val="00DC47B5"/>
    <w:rsid w:val="00DC707C"/>
    <w:rsid w:val="00DE031A"/>
    <w:rsid w:val="00DE0B6A"/>
    <w:rsid w:val="00E11A4B"/>
    <w:rsid w:val="00E30F37"/>
    <w:rsid w:val="00E34B1E"/>
    <w:rsid w:val="00E77F4C"/>
    <w:rsid w:val="00E8459A"/>
    <w:rsid w:val="00EA1849"/>
    <w:rsid w:val="00EB3F50"/>
    <w:rsid w:val="00EC05BB"/>
    <w:rsid w:val="00EE3835"/>
    <w:rsid w:val="00EE4D80"/>
    <w:rsid w:val="00F16943"/>
    <w:rsid w:val="00FB5A5B"/>
    <w:rsid w:val="00FD4F3B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3FDE"/>
  <w15:docId w15:val="{3DEDB6C0-E722-4626-A977-FD20BB34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B31"/>
  </w:style>
  <w:style w:type="paragraph" w:styleId="Nagwek1">
    <w:name w:val="heading 1"/>
    <w:basedOn w:val="Normalny"/>
    <w:next w:val="Normalny"/>
    <w:link w:val="Nagwek1Znak"/>
    <w:uiPriority w:val="9"/>
    <w:qFormat/>
    <w:rsid w:val="00F16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F1"/>
    <w:pPr>
      <w:ind w:left="720"/>
      <w:contextualSpacing/>
    </w:pPr>
  </w:style>
  <w:style w:type="table" w:styleId="Tabela-Siatka">
    <w:name w:val="Table Grid"/>
    <w:basedOn w:val="Standardowy"/>
    <w:qFormat/>
    <w:rsid w:val="0086376D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6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77F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6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4A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1zarzdzenie">
    <w:name w:val="N1 zarządzenie"/>
    <w:basedOn w:val="Nagwek1"/>
    <w:next w:val="TekstArial"/>
    <w:link w:val="N1zarzdzenieZnak"/>
    <w:autoRedefine/>
    <w:qFormat/>
    <w:rsid w:val="00D75E8F"/>
    <w:pPr>
      <w:spacing w:after="24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zh-CN"/>
    </w:rPr>
  </w:style>
  <w:style w:type="character" w:customStyle="1" w:styleId="N1zarzdzenieZnak">
    <w:name w:val="N1 zarządzenie Znak"/>
    <w:basedOn w:val="Nagwek1Znak"/>
    <w:link w:val="N1zarzdzenie"/>
    <w:rsid w:val="00D75E8F"/>
    <w:rPr>
      <w:rFonts w:ascii="Arial" w:eastAsia="Times New Roman" w:hAnsi="Arial" w:cs="Arial"/>
      <w:b/>
      <w:bCs/>
      <w:color w:val="365F91" w:themeColor="accent1" w:themeShade="BF"/>
      <w:sz w:val="32"/>
      <w:szCs w:val="32"/>
      <w:lang w:eastAsia="zh-CN"/>
    </w:rPr>
  </w:style>
  <w:style w:type="paragraph" w:customStyle="1" w:styleId="N2zarzdzenie">
    <w:name w:val="N2 zarządzenie"/>
    <w:basedOn w:val="Nagwek2"/>
    <w:link w:val="N2zarzdzenieZnak"/>
    <w:rsid w:val="00557FD2"/>
    <w:pPr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zh-CN"/>
    </w:rPr>
  </w:style>
  <w:style w:type="character" w:customStyle="1" w:styleId="N2zarzdzenieZnak">
    <w:name w:val="N2 zarządzenie Znak"/>
    <w:basedOn w:val="Nagwek2Znak"/>
    <w:link w:val="N2zarzdzenie"/>
    <w:rsid w:val="00557FD2"/>
    <w:rPr>
      <w:rFonts w:ascii="Arial" w:eastAsia="Times New Roman" w:hAnsi="Arial" w:cs="Arial"/>
      <w:b/>
      <w:bCs/>
      <w:color w:val="365F91" w:themeColor="accent1" w:themeShade="BF"/>
      <w:sz w:val="26"/>
      <w:szCs w:val="26"/>
      <w:lang w:eastAsia="zh-CN"/>
    </w:rPr>
  </w:style>
  <w:style w:type="paragraph" w:customStyle="1" w:styleId="TekstArial">
    <w:name w:val="Tekst Arial"/>
    <w:basedOn w:val="Normalny"/>
    <w:link w:val="TekstArialZnak"/>
    <w:qFormat/>
    <w:rsid w:val="009F465D"/>
    <w:pPr>
      <w:numPr>
        <w:numId w:val="12"/>
      </w:numPr>
      <w:spacing w:before="120" w:after="320"/>
    </w:pPr>
    <w:rPr>
      <w:rFonts w:ascii="Arial" w:eastAsia="Times New Roman" w:hAnsi="Arial" w:cs="Arial"/>
      <w:color w:val="000000"/>
      <w:lang w:eastAsia="zh-CN"/>
    </w:rPr>
  </w:style>
  <w:style w:type="character" w:customStyle="1" w:styleId="TekstArialZnak">
    <w:name w:val="Tekst Arial Znak"/>
    <w:basedOn w:val="Domylnaczcionkaakapitu"/>
    <w:link w:val="TekstArial"/>
    <w:rsid w:val="009F465D"/>
    <w:rPr>
      <w:rFonts w:ascii="Arial" w:eastAsia="Times New Roman" w:hAnsi="Arial" w:cs="Arial"/>
      <w:color w:val="000000"/>
      <w:lang w:eastAsia="zh-CN"/>
    </w:rPr>
  </w:style>
  <w:style w:type="paragraph" w:customStyle="1" w:styleId="N2zarzdz">
    <w:name w:val="N2 zarządz"/>
    <w:basedOn w:val="Nagwek2"/>
    <w:link w:val="N2zarzdzZnak"/>
    <w:autoRedefine/>
    <w:qFormat/>
    <w:rsid w:val="009F465D"/>
    <w:pPr>
      <w:spacing w:before="160" w:after="36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zh-CN"/>
    </w:rPr>
  </w:style>
  <w:style w:type="character" w:customStyle="1" w:styleId="N2zarzdzZnak">
    <w:name w:val="N2 zarządz Znak"/>
    <w:basedOn w:val="Nagwek2Znak"/>
    <w:link w:val="N2zarzdz"/>
    <w:rsid w:val="009F465D"/>
    <w:rPr>
      <w:rFonts w:ascii="Arial" w:eastAsia="Times New Roman" w:hAnsi="Arial" w:cs="Arial"/>
      <w:b/>
      <w:bCs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qFormat/>
    <w:rsid w:val="00395265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tkac.pl/" TargetMode="External"/><Relationship Id="rId5" Type="http://schemas.openxmlformats.org/officeDocument/2006/relationships/hyperlink" Target="https://witk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3076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Bal</cp:lastModifiedBy>
  <cp:revision>110</cp:revision>
  <dcterms:created xsi:type="dcterms:W3CDTF">2023-11-13T09:16:00Z</dcterms:created>
  <dcterms:modified xsi:type="dcterms:W3CDTF">2023-11-20T13:33:00Z</dcterms:modified>
</cp:coreProperties>
</file>