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8DE8" w14:textId="77777777" w:rsidR="00FE37AC" w:rsidRDefault="00FE37AC" w:rsidP="00FE37AC">
      <w:pPr>
        <w:pStyle w:val="Default"/>
      </w:pPr>
    </w:p>
    <w:p w14:paraId="2A16F23F" w14:textId="77777777" w:rsidR="00FE37AC" w:rsidRPr="00116E67" w:rsidRDefault="00FE37AC" w:rsidP="00FE37AC">
      <w:pPr>
        <w:pStyle w:val="Default"/>
        <w:jc w:val="center"/>
        <w:rPr>
          <w:rFonts w:ascii="Arial" w:hAnsi="Arial" w:cs="Arial"/>
        </w:rPr>
      </w:pPr>
      <w:r w:rsidRPr="00116E67">
        <w:rPr>
          <w:rFonts w:ascii="Arial" w:hAnsi="Arial" w:cs="Arial"/>
          <w:b/>
          <w:bCs/>
        </w:rPr>
        <w:t>INFORMACJA</w:t>
      </w:r>
    </w:p>
    <w:p w14:paraId="4D582331" w14:textId="77777777" w:rsidR="00FE37AC" w:rsidRPr="00116E67" w:rsidRDefault="00FE37AC" w:rsidP="00FE37AC">
      <w:pPr>
        <w:pStyle w:val="Default"/>
        <w:jc w:val="center"/>
        <w:rPr>
          <w:rFonts w:ascii="Arial" w:hAnsi="Arial" w:cs="Arial"/>
        </w:rPr>
      </w:pPr>
      <w:r w:rsidRPr="00116E67">
        <w:rPr>
          <w:rFonts w:ascii="Arial" w:hAnsi="Arial" w:cs="Arial"/>
          <w:b/>
          <w:bCs/>
        </w:rPr>
        <w:t>O SPOSOBIE NALICZANIA STAWKI CZYNSZU</w:t>
      </w:r>
    </w:p>
    <w:p w14:paraId="494AF381" w14:textId="77777777" w:rsidR="00FE37AC" w:rsidRPr="00116E67" w:rsidRDefault="00FE37AC" w:rsidP="00FE37AC">
      <w:pPr>
        <w:pStyle w:val="Default"/>
        <w:jc w:val="center"/>
        <w:rPr>
          <w:rFonts w:ascii="Arial" w:hAnsi="Arial" w:cs="Arial"/>
          <w:b/>
          <w:bCs/>
        </w:rPr>
      </w:pPr>
      <w:r w:rsidRPr="00116E67">
        <w:rPr>
          <w:rFonts w:ascii="Arial" w:hAnsi="Arial" w:cs="Arial"/>
          <w:b/>
          <w:bCs/>
        </w:rPr>
        <w:t>W TOWARZYSTWIE BUDOWNICTWA SPOŁECZNEGO</w:t>
      </w:r>
    </w:p>
    <w:p w14:paraId="5B6C7A7F" w14:textId="77777777" w:rsidR="00FE37AC" w:rsidRPr="00116E67" w:rsidRDefault="00FE37AC" w:rsidP="00FE37A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BA443C9" w14:textId="77777777" w:rsidR="00FE37AC" w:rsidRPr="00116E67" w:rsidRDefault="00FE37AC" w:rsidP="00FE37AC">
      <w:pPr>
        <w:pStyle w:val="Default"/>
        <w:rPr>
          <w:rFonts w:ascii="Arial" w:hAnsi="Arial" w:cs="Arial"/>
          <w:sz w:val="20"/>
          <w:szCs w:val="20"/>
        </w:rPr>
      </w:pPr>
    </w:p>
    <w:p w14:paraId="17C95435" w14:textId="77777777" w:rsidR="00FE37AC" w:rsidRPr="00116E67" w:rsidRDefault="00FE37AC" w:rsidP="00FE37A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B0352B" w14:textId="231BB105" w:rsidR="00FE37AC" w:rsidRPr="00116E67" w:rsidRDefault="00FE37AC" w:rsidP="00FE3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16E67">
        <w:rPr>
          <w:rFonts w:ascii="Arial" w:hAnsi="Arial" w:cs="Arial"/>
          <w:sz w:val="22"/>
          <w:szCs w:val="22"/>
        </w:rPr>
        <w:t xml:space="preserve">Obecnie stawka czynszu w zasobach Towarzystwa Budownictwa Społecznego </w:t>
      </w:r>
      <w:r w:rsidRPr="00116E67">
        <w:rPr>
          <w:rFonts w:ascii="Arial" w:hAnsi="Arial" w:cs="Arial"/>
          <w:sz w:val="22"/>
          <w:szCs w:val="22"/>
        </w:rPr>
        <w:br/>
        <w:t xml:space="preserve">w Skawinie wynosi </w:t>
      </w:r>
      <w:r w:rsidR="00F97497" w:rsidRPr="00116E67">
        <w:rPr>
          <w:rFonts w:ascii="Arial" w:hAnsi="Arial" w:cs="Arial"/>
          <w:b/>
          <w:bCs/>
          <w:sz w:val="22"/>
          <w:szCs w:val="22"/>
        </w:rPr>
        <w:t>14,55</w:t>
      </w:r>
      <w:r w:rsidRPr="00116E67">
        <w:rPr>
          <w:rFonts w:ascii="Arial" w:hAnsi="Arial" w:cs="Arial"/>
          <w:b/>
          <w:bCs/>
          <w:sz w:val="22"/>
          <w:szCs w:val="22"/>
        </w:rPr>
        <w:t xml:space="preserve"> zł /m2</w:t>
      </w:r>
      <w:r w:rsidRPr="00116E67">
        <w:rPr>
          <w:rFonts w:ascii="Arial" w:hAnsi="Arial" w:cs="Arial"/>
          <w:sz w:val="22"/>
          <w:szCs w:val="22"/>
        </w:rPr>
        <w:t xml:space="preserve"> powierzchni użytkowej lokalu. </w:t>
      </w:r>
    </w:p>
    <w:p w14:paraId="7FF48A22" w14:textId="77777777" w:rsidR="00FE37AC" w:rsidRPr="00116E67" w:rsidRDefault="00FE37AC" w:rsidP="00FE3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64408C" w14:textId="77777777" w:rsidR="00FE37AC" w:rsidRPr="00116E67" w:rsidRDefault="00FE37AC" w:rsidP="00FE3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16E67">
        <w:rPr>
          <w:rFonts w:ascii="Arial" w:hAnsi="Arial" w:cs="Arial"/>
          <w:sz w:val="22"/>
          <w:szCs w:val="22"/>
        </w:rPr>
        <w:t xml:space="preserve">Niezależnie od czynszu najemca lokalu mieszkalnego ponosi opłaty związane </w:t>
      </w:r>
      <w:r w:rsidRPr="00116E67">
        <w:rPr>
          <w:rFonts w:ascii="Arial" w:hAnsi="Arial" w:cs="Arial"/>
          <w:sz w:val="22"/>
          <w:szCs w:val="22"/>
        </w:rPr>
        <w:br/>
        <w:t xml:space="preserve">z dostawą mediów: woda, ścieki, centralne ogrzewanie, ciepła woda, energia elektryczna, wywóz śmieci, telewizja, telefon, itp. </w:t>
      </w:r>
    </w:p>
    <w:p w14:paraId="180D20FD" w14:textId="77777777" w:rsidR="00FE37AC" w:rsidRPr="00116E67" w:rsidRDefault="00FE37AC" w:rsidP="00FE3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B7537D" w14:textId="77777777" w:rsidR="00FE37AC" w:rsidRPr="00116E67" w:rsidRDefault="00FE37AC" w:rsidP="00FE3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16E67">
        <w:rPr>
          <w:rFonts w:ascii="Arial" w:hAnsi="Arial" w:cs="Arial"/>
          <w:sz w:val="22"/>
          <w:szCs w:val="22"/>
        </w:rPr>
        <w:t xml:space="preserve">Koszt utrzymania mieszkania uzależniony jest od powierzchni mieszkania </w:t>
      </w:r>
      <w:r w:rsidRPr="00116E67">
        <w:rPr>
          <w:rFonts w:ascii="Arial" w:hAnsi="Arial" w:cs="Arial"/>
          <w:sz w:val="22"/>
          <w:szCs w:val="22"/>
        </w:rPr>
        <w:br/>
        <w:t xml:space="preserve">i ilości osób stanowiących gospodarstwo domowe. </w:t>
      </w:r>
    </w:p>
    <w:p w14:paraId="760ACA7C" w14:textId="77777777" w:rsidR="00FE37AC" w:rsidRPr="00116E67" w:rsidRDefault="00FE37AC" w:rsidP="00FE3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403259" w14:textId="22052331" w:rsidR="00FE37AC" w:rsidRPr="00116E67" w:rsidRDefault="00FE37AC" w:rsidP="00FE3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16E67">
        <w:rPr>
          <w:rFonts w:ascii="Arial" w:hAnsi="Arial" w:cs="Arial"/>
          <w:sz w:val="22"/>
          <w:szCs w:val="22"/>
        </w:rPr>
        <w:t xml:space="preserve">Budynek wyposażony będzie we wszystkie niezbędne instalacje wewnętrzne: wodno-kanalizacyjną, elektryczną, centralnego ogrzewania i ciepłej wody użytkowej z sieci MPEC, domofonową, telefoniczną oraz telewizyjną. </w:t>
      </w:r>
    </w:p>
    <w:p w14:paraId="22D86F61" w14:textId="77777777" w:rsidR="00FE37AC" w:rsidRPr="00116E67" w:rsidRDefault="00FE37AC" w:rsidP="00FE3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16E67">
        <w:rPr>
          <w:rFonts w:ascii="Arial" w:hAnsi="Arial" w:cs="Arial"/>
          <w:sz w:val="22"/>
          <w:szCs w:val="22"/>
        </w:rPr>
        <w:t xml:space="preserve">Przewidziano indywidualne opomiarowanie wszystkich mediów. </w:t>
      </w:r>
    </w:p>
    <w:p w14:paraId="64359734" w14:textId="77777777" w:rsidR="00FE37AC" w:rsidRPr="00116E67" w:rsidRDefault="00FE37AC" w:rsidP="00FE37AC">
      <w:pPr>
        <w:pStyle w:val="Default"/>
        <w:rPr>
          <w:rFonts w:ascii="Arial" w:hAnsi="Arial" w:cs="Arial"/>
          <w:sz w:val="22"/>
          <w:szCs w:val="22"/>
        </w:rPr>
      </w:pPr>
    </w:p>
    <w:p w14:paraId="76F6A437" w14:textId="77777777" w:rsidR="00FE37AC" w:rsidRPr="00116E67" w:rsidRDefault="00FE37AC" w:rsidP="00FE37AC">
      <w:pPr>
        <w:rPr>
          <w:rFonts w:ascii="Arial" w:hAnsi="Arial" w:cs="Arial"/>
        </w:rPr>
      </w:pPr>
    </w:p>
    <w:p w14:paraId="6F06DB9F" w14:textId="77777777" w:rsidR="00FE37AC" w:rsidRPr="00116E67" w:rsidRDefault="00FE37AC" w:rsidP="00FE37AC">
      <w:pPr>
        <w:rPr>
          <w:rFonts w:ascii="Arial" w:hAnsi="Arial" w:cs="Arial"/>
        </w:rPr>
      </w:pPr>
    </w:p>
    <w:p w14:paraId="75245686" w14:textId="77777777" w:rsidR="00FE37AC" w:rsidRPr="00116E67" w:rsidRDefault="00FE37AC" w:rsidP="00FE37AC">
      <w:pPr>
        <w:rPr>
          <w:rFonts w:ascii="Arial" w:hAnsi="Arial" w:cs="Arial"/>
        </w:rPr>
      </w:pPr>
    </w:p>
    <w:p w14:paraId="0E1844F3" w14:textId="1F45A9EE" w:rsidR="007273E4" w:rsidRPr="00116E67" w:rsidRDefault="00EE4A30" w:rsidP="00FE37AC">
      <w:pPr>
        <w:rPr>
          <w:rFonts w:ascii="Arial" w:hAnsi="Arial" w:cs="Arial"/>
        </w:rPr>
      </w:pPr>
      <w:r w:rsidRPr="00116E67">
        <w:rPr>
          <w:rFonts w:ascii="Arial" w:hAnsi="Arial" w:cs="Arial"/>
        </w:rPr>
        <w:t xml:space="preserve">Skawina, dnia </w:t>
      </w:r>
      <w:r w:rsidR="002B0EBE">
        <w:rPr>
          <w:rFonts w:ascii="Arial" w:hAnsi="Arial" w:cs="Arial"/>
        </w:rPr>
        <w:t>12</w:t>
      </w:r>
      <w:r w:rsidR="00FE37AC" w:rsidRPr="00116E67">
        <w:rPr>
          <w:rFonts w:ascii="Arial" w:hAnsi="Arial" w:cs="Arial"/>
        </w:rPr>
        <w:t>.</w:t>
      </w:r>
      <w:r w:rsidR="006833EA">
        <w:rPr>
          <w:rFonts w:ascii="Arial" w:hAnsi="Arial" w:cs="Arial"/>
        </w:rPr>
        <w:t>10</w:t>
      </w:r>
      <w:r w:rsidR="00FE37AC" w:rsidRPr="00116E67">
        <w:rPr>
          <w:rFonts w:ascii="Arial" w:hAnsi="Arial" w:cs="Arial"/>
        </w:rPr>
        <w:t>.202</w:t>
      </w:r>
      <w:r w:rsidR="00F97497" w:rsidRPr="00116E67">
        <w:rPr>
          <w:rFonts w:ascii="Arial" w:hAnsi="Arial" w:cs="Arial"/>
        </w:rPr>
        <w:t>2</w:t>
      </w:r>
      <w:r w:rsidR="00FE37AC" w:rsidRPr="00116E67">
        <w:rPr>
          <w:rFonts w:ascii="Arial" w:hAnsi="Arial" w:cs="Arial"/>
        </w:rPr>
        <w:t xml:space="preserve"> r.</w:t>
      </w:r>
    </w:p>
    <w:sectPr w:rsidR="007273E4" w:rsidRPr="0011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AC"/>
    <w:rsid w:val="00116E67"/>
    <w:rsid w:val="002B0EBE"/>
    <w:rsid w:val="003807D4"/>
    <w:rsid w:val="006833EA"/>
    <w:rsid w:val="007273E4"/>
    <w:rsid w:val="00A748D2"/>
    <w:rsid w:val="00DE6958"/>
    <w:rsid w:val="00EE4A30"/>
    <w:rsid w:val="00F24F3B"/>
    <w:rsid w:val="00F97497"/>
    <w:rsid w:val="00FE37AC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6A86"/>
  <w15:chartTrackingRefBased/>
  <w15:docId w15:val="{E29BB843-E002-4B4A-B266-42A2069C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3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i.danilewicz_wojciak@gminaskawina.pl</cp:lastModifiedBy>
  <cp:revision>6</cp:revision>
  <cp:lastPrinted>2020-07-09T06:50:00Z</cp:lastPrinted>
  <dcterms:created xsi:type="dcterms:W3CDTF">2022-09-08T13:14:00Z</dcterms:created>
  <dcterms:modified xsi:type="dcterms:W3CDTF">2022-10-11T09:50:00Z</dcterms:modified>
</cp:coreProperties>
</file>