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79DB" w14:textId="6508638F" w:rsidR="002760DD" w:rsidRDefault="00FA1875" w:rsidP="00FA1875">
      <w:pPr>
        <w:jc w:val="center"/>
        <w:rPr>
          <w:b/>
          <w:bCs/>
          <w:color w:val="44546A" w:themeColor="text2"/>
          <w:sz w:val="40"/>
          <w:szCs w:val="40"/>
        </w:rPr>
      </w:pPr>
      <w:r w:rsidRPr="00FC6FF6">
        <w:rPr>
          <w:b/>
          <w:bCs/>
          <w:color w:val="44546A" w:themeColor="text2"/>
          <w:sz w:val="40"/>
          <w:szCs w:val="40"/>
        </w:rPr>
        <w:t>Jak przeprowadzić ewaluację projektu?</w:t>
      </w:r>
    </w:p>
    <w:p w14:paraId="0DE06468" w14:textId="74789C21" w:rsidR="00FC6FF6" w:rsidRDefault="00FC6FF6" w:rsidP="00FA1875">
      <w:pPr>
        <w:jc w:val="center"/>
        <w:rPr>
          <w:b/>
          <w:bCs/>
          <w:color w:val="44546A" w:themeColor="text2"/>
          <w:sz w:val="40"/>
          <w:szCs w:val="40"/>
        </w:rPr>
      </w:pPr>
    </w:p>
    <w:p w14:paraId="520AA096" w14:textId="77777777" w:rsidR="00FC6FF6" w:rsidRPr="00FC6FF6" w:rsidRDefault="00FC6FF6" w:rsidP="00FA1875">
      <w:pPr>
        <w:jc w:val="center"/>
        <w:rPr>
          <w:b/>
          <w:bCs/>
          <w:color w:val="44546A" w:themeColor="text2"/>
          <w:sz w:val="40"/>
          <w:szCs w:val="40"/>
        </w:rPr>
      </w:pPr>
    </w:p>
    <w:p w14:paraId="71629287" w14:textId="2E2E80AC" w:rsidR="00B27A2D" w:rsidRPr="00FC6FF6" w:rsidRDefault="00FA1875" w:rsidP="00FA4548">
      <w:pPr>
        <w:pStyle w:val="Akapitzlist"/>
        <w:numPr>
          <w:ilvl w:val="0"/>
          <w:numId w:val="4"/>
        </w:numPr>
        <w:jc w:val="center"/>
        <w:rPr>
          <w:b/>
          <w:bCs/>
          <w:color w:val="44546A" w:themeColor="text2"/>
          <w:sz w:val="24"/>
          <w:szCs w:val="24"/>
        </w:rPr>
      </w:pPr>
      <w:r w:rsidRPr="00FC6FF6">
        <w:rPr>
          <w:b/>
          <w:bCs/>
          <w:color w:val="44546A" w:themeColor="text2"/>
          <w:sz w:val="24"/>
          <w:szCs w:val="24"/>
        </w:rPr>
        <w:t>Przed badaniem</w:t>
      </w:r>
    </w:p>
    <w:p w14:paraId="490B014E" w14:textId="77777777" w:rsidR="00FC6FF6" w:rsidRPr="00FC6FF6" w:rsidRDefault="00FC6FF6" w:rsidP="00FC6FF6">
      <w:pPr>
        <w:pStyle w:val="Akapitzlist"/>
        <w:ind w:left="1440"/>
        <w:rPr>
          <w:b/>
          <w:bCs/>
          <w:sz w:val="24"/>
          <w:szCs w:val="24"/>
        </w:rPr>
      </w:pPr>
    </w:p>
    <w:p w14:paraId="2B423682" w14:textId="77777777" w:rsidR="00B27A2D" w:rsidRPr="00FC6FF6" w:rsidRDefault="00FA1875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 xml:space="preserve">zapowiedź badania (np. list, mail) </w:t>
      </w:r>
    </w:p>
    <w:p w14:paraId="5BBE14C1" w14:textId="77777777" w:rsidR="00B27A2D" w:rsidRPr="00FC6FF6" w:rsidRDefault="00FA1875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 xml:space="preserve">określenie tytułu/tematu wywiadu </w:t>
      </w:r>
    </w:p>
    <w:p w14:paraId="3A3CCBE1" w14:textId="77777777" w:rsidR="00B27A2D" w:rsidRPr="00FC6FF6" w:rsidRDefault="00FA1875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 xml:space="preserve">wyjaśnienie wyboru respondenta </w:t>
      </w:r>
    </w:p>
    <w:p w14:paraId="40355984" w14:textId="77777777" w:rsidR="00B27A2D" w:rsidRPr="00FC6FF6" w:rsidRDefault="00FA1875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 xml:space="preserve">rekomendacja dla badania (ważny podpis) </w:t>
      </w:r>
    </w:p>
    <w:p w14:paraId="4C21C6C4" w14:textId="77777777" w:rsidR="00B27A2D" w:rsidRPr="00FC6FF6" w:rsidRDefault="00FA1875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 xml:space="preserve">ułatwienia dla respondenta (koperta zwrotna, karty odpowiedzi, spokojne miejsce przy stoliku lub załączony link do ankiety) </w:t>
      </w:r>
    </w:p>
    <w:p w14:paraId="74D3B0B1" w14:textId="77777777" w:rsidR="00B27A2D" w:rsidRPr="00FC6FF6" w:rsidRDefault="00FA1875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 xml:space="preserve">zachęty dla respondenta (nagrody, wynagrodzenie, gadżety reklamowe) </w:t>
      </w:r>
    </w:p>
    <w:p w14:paraId="6E633E35" w14:textId="77777777" w:rsidR="00B27A2D" w:rsidRPr="00FC6FF6" w:rsidRDefault="00FA1875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>zapewnienia o poufności i anonimowości</w:t>
      </w:r>
    </w:p>
    <w:p w14:paraId="0614606B" w14:textId="77777777" w:rsidR="00B27A2D" w:rsidRPr="00FC6FF6" w:rsidRDefault="00B27A2D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>w</w:t>
      </w:r>
      <w:r w:rsidR="00FA1875" w:rsidRPr="00FC6FF6">
        <w:rPr>
          <w:sz w:val="24"/>
          <w:szCs w:val="24"/>
        </w:rPr>
        <w:t>cześnie oswoić respondenta z sytuacją wywiadu</w:t>
      </w:r>
    </w:p>
    <w:p w14:paraId="6848D8DA" w14:textId="77777777" w:rsidR="00B27A2D" w:rsidRPr="00FC6FF6" w:rsidRDefault="00B27A2D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>d</w:t>
      </w:r>
      <w:r w:rsidR="00FA1875" w:rsidRPr="00FC6FF6">
        <w:rPr>
          <w:sz w:val="24"/>
          <w:szCs w:val="24"/>
        </w:rPr>
        <w:t>obór miejsca i warunków wywiadu neutralnych ze względu na temat rozmowy</w:t>
      </w:r>
    </w:p>
    <w:p w14:paraId="26C53B20" w14:textId="77777777" w:rsidR="00B27A2D" w:rsidRPr="00FC6FF6" w:rsidRDefault="00B27A2D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>w</w:t>
      </w:r>
      <w:r w:rsidR="00FA1875" w:rsidRPr="00FC6FF6">
        <w:rPr>
          <w:sz w:val="24"/>
          <w:szCs w:val="24"/>
        </w:rPr>
        <w:t>yrównanie płaszczyzny wieku moderatora i respondenta</w:t>
      </w:r>
    </w:p>
    <w:p w14:paraId="4910304C" w14:textId="77777777" w:rsidR="00B27A2D" w:rsidRPr="00FC6FF6" w:rsidRDefault="00B27A2D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>e</w:t>
      </w:r>
      <w:r w:rsidR="00FA1875" w:rsidRPr="00FC6FF6">
        <w:rPr>
          <w:sz w:val="24"/>
          <w:szCs w:val="24"/>
        </w:rPr>
        <w:t>kspozycja znawstwa respondenta w temacie rozmowy</w:t>
      </w:r>
    </w:p>
    <w:p w14:paraId="438A4D88" w14:textId="77777777" w:rsidR="00B27A2D" w:rsidRPr="00FC6FF6" w:rsidRDefault="00FA1875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>„</w:t>
      </w:r>
      <w:r w:rsidR="00B27A2D" w:rsidRPr="00FC6FF6">
        <w:rPr>
          <w:sz w:val="24"/>
          <w:szCs w:val="24"/>
        </w:rPr>
        <w:t>m</w:t>
      </w:r>
      <w:r w:rsidRPr="00FC6FF6">
        <w:rPr>
          <w:sz w:val="24"/>
          <w:szCs w:val="24"/>
        </w:rPr>
        <w:t>iękko-neutralny” („ciepło-rzeczowy”) sposób prowadzenia wywiadu przez moderatora</w:t>
      </w:r>
    </w:p>
    <w:p w14:paraId="28A1CC55" w14:textId="08E8114F" w:rsidR="00B27A2D" w:rsidRDefault="00B27A2D" w:rsidP="00B27A2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C6FF6">
        <w:rPr>
          <w:sz w:val="24"/>
          <w:szCs w:val="24"/>
        </w:rPr>
        <w:t>s</w:t>
      </w:r>
      <w:r w:rsidR="00FA1875" w:rsidRPr="00FC6FF6">
        <w:rPr>
          <w:sz w:val="24"/>
          <w:szCs w:val="24"/>
        </w:rPr>
        <w:t>calenie wszystkich faz rozmowy za pomocą specjalnego tematu łącznika</w:t>
      </w:r>
    </w:p>
    <w:p w14:paraId="49ECBD78" w14:textId="77777777" w:rsidR="00FC6FF6" w:rsidRPr="00FC6FF6" w:rsidRDefault="00FC6FF6" w:rsidP="00FC6FF6">
      <w:pPr>
        <w:pStyle w:val="Akapitzlist"/>
        <w:ind w:left="1440"/>
        <w:rPr>
          <w:sz w:val="24"/>
          <w:szCs w:val="24"/>
        </w:rPr>
      </w:pPr>
    </w:p>
    <w:p w14:paraId="4B9CCE33" w14:textId="77777777" w:rsidR="00B27A2D" w:rsidRPr="00FC6FF6" w:rsidRDefault="00B27A2D" w:rsidP="00B27A2D">
      <w:pPr>
        <w:pStyle w:val="Akapitzlist"/>
        <w:ind w:left="1440"/>
        <w:rPr>
          <w:sz w:val="24"/>
          <w:szCs w:val="24"/>
        </w:rPr>
      </w:pPr>
    </w:p>
    <w:p w14:paraId="602F2282" w14:textId="1A2D8029" w:rsidR="00B27A2D" w:rsidRPr="00FC6FF6" w:rsidRDefault="00FA1875" w:rsidP="00FA4548">
      <w:pPr>
        <w:pStyle w:val="Akapitzlist"/>
        <w:numPr>
          <w:ilvl w:val="0"/>
          <w:numId w:val="4"/>
        </w:numPr>
        <w:jc w:val="center"/>
        <w:rPr>
          <w:b/>
          <w:bCs/>
          <w:color w:val="44546A" w:themeColor="text2"/>
          <w:sz w:val="24"/>
          <w:szCs w:val="24"/>
        </w:rPr>
      </w:pPr>
      <w:r w:rsidRPr="00FC6FF6">
        <w:rPr>
          <w:b/>
          <w:bCs/>
          <w:color w:val="44546A" w:themeColor="text2"/>
          <w:sz w:val="24"/>
          <w:szCs w:val="24"/>
        </w:rPr>
        <w:t>Jak badać</w:t>
      </w:r>
      <w:r w:rsidR="00FC6FF6">
        <w:rPr>
          <w:b/>
          <w:bCs/>
          <w:color w:val="44546A" w:themeColor="text2"/>
          <w:sz w:val="24"/>
          <w:szCs w:val="24"/>
        </w:rPr>
        <w:t>?</w:t>
      </w:r>
    </w:p>
    <w:p w14:paraId="002ECCB3" w14:textId="77777777" w:rsidR="00FC6FF6" w:rsidRPr="00FC6FF6" w:rsidRDefault="00FC6FF6" w:rsidP="00FC6FF6">
      <w:pPr>
        <w:jc w:val="center"/>
        <w:rPr>
          <w:b/>
          <w:bCs/>
          <w:sz w:val="24"/>
          <w:szCs w:val="24"/>
        </w:rPr>
      </w:pPr>
    </w:p>
    <w:p w14:paraId="32A1DC86" w14:textId="77777777" w:rsidR="00B27A2D" w:rsidRPr="00FC6FF6" w:rsidRDefault="00B27A2D" w:rsidP="00B27A2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C6FF6">
        <w:rPr>
          <w:sz w:val="24"/>
          <w:szCs w:val="24"/>
        </w:rPr>
        <w:t>z</w:t>
      </w:r>
      <w:r w:rsidR="00FA1875" w:rsidRPr="00FC6FF6">
        <w:rPr>
          <w:sz w:val="24"/>
          <w:szCs w:val="24"/>
        </w:rPr>
        <w:t>aczynamy zawsze od wyjaśnienia respondentowi okoliczności</w:t>
      </w:r>
    </w:p>
    <w:p w14:paraId="704B12AD" w14:textId="77777777" w:rsidR="00B27A2D" w:rsidRPr="00FC6FF6" w:rsidRDefault="00B27A2D" w:rsidP="00B27A2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C6FF6">
        <w:rPr>
          <w:sz w:val="24"/>
          <w:szCs w:val="24"/>
        </w:rPr>
        <w:t>p</w:t>
      </w:r>
      <w:r w:rsidR="00FA1875" w:rsidRPr="00FC6FF6">
        <w:rPr>
          <w:sz w:val="24"/>
          <w:szCs w:val="24"/>
        </w:rPr>
        <w:t>ytamy zgodnie ze „strategią lejka” – tj. od ogółu do szczegółu (a więc np.: najpierw pytania otwarte, a potem – zamknięte)</w:t>
      </w:r>
    </w:p>
    <w:p w14:paraId="3A9CC37B" w14:textId="77777777" w:rsidR="00B27A2D" w:rsidRPr="00FC6FF6" w:rsidRDefault="00B27A2D" w:rsidP="00B27A2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C6FF6">
        <w:rPr>
          <w:sz w:val="24"/>
          <w:szCs w:val="24"/>
        </w:rPr>
        <w:t>z</w:t>
      </w:r>
      <w:r w:rsidR="00FA1875" w:rsidRPr="00FC6FF6">
        <w:rPr>
          <w:sz w:val="24"/>
          <w:szCs w:val="24"/>
        </w:rPr>
        <w:t>adajemy pytania neutralne – nie mogą nic sugerować</w:t>
      </w:r>
    </w:p>
    <w:p w14:paraId="769C7515" w14:textId="77777777" w:rsidR="00B27A2D" w:rsidRPr="00FC6FF6" w:rsidRDefault="00B27A2D" w:rsidP="00B27A2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C6FF6">
        <w:rPr>
          <w:sz w:val="24"/>
          <w:szCs w:val="24"/>
        </w:rPr>
        <w:t>u</w:t>
      </w:r>
      <w:r w:rsidR="00FA1875" w:rsidRPr="00FC6FF6">
        <w:rPr>
          <w:sz w:val="24"/>
          <w:szCs w:val="24"/>
        </w:rPr>
        <w:t>żywamy najprostszego języka</w:t>
      </w:r>
    </w:p>
    <w:p w14:paraId="5EC2C54E" w14:textId="7CBF8B68" w:rsidR="00FA1875" w:rsidRDefault="00B27A2D" w:rsidP="00B27A2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C6FF6">
        <w:rPr>
          <w:sz w:val="24"/>
          <w:szCs w:val="24"/>
        </w:rPr>
        <w:t>o</w:t>
      </w:r>
      <w:r w:rsidR="00FA1875" w:rsidRPr="00FC6FF6">
        <w:rPr>
          <w:sz w:val="24"/>
          <w:szCs w:val="24"/>
        </w:rPr>
        <w:t xml:space="preserve"> dane respondenta pytamy na końcu wywiadu</w:t>
      </w:r>
    </w:p>
    <w:p w14:paraId="5B540AB8" w14:textId="51B38582" w:rsidR="00FC6FF6" w:rsidRDefault="00FC6FF6" w:rsidP="00FC6FF6">
      <w:pPr>
        <w:rPr>
          <w:sz w:val="24"/>
          <w:szCs w:val="24"/>
        </w:rPr>
      </w:pPr>
    </w:p>
    <w:p w14:paraId="728F922F" w14:textId="77777777" w:rsidR="00FC6FF6" w:rsidRPr="00FC6FF6" w:rsidRDefault="00FC6FF6" w:rsidP="00FC6FF6">
      <w:pPr>
        <w:rPr>
          <w:sz w:val="24"/>
          <w:szCs w:val="24"/>
        </w:rPr>
      </w:pPr>
    </w:p>
    <w:p w14:paraId="43A1E81A" w14:textId="77777777" w:rsidR="00F26930" w:rsidRPr="00FC6FF6" w:rsidRDefault="00F26930" w:rsidP="00FC6FF6">
      <w:pPr>
        <w:ind w:left="1080"/>
        <w:rPr>
          <w:sz w:val="24"/>
          <w:szCs w:val="24"/>
        </w:rPr>
      </w:pPr>
    </w:p>
    <w:p w14:paraId="49B8F3CC" w14:textId="5E9A5705" w:rsidR="00F26930" w:rsidRPr="00FC6FF6" w:rsidRDefault="00F26930" w:rsidP="00F26930">
      <w:pPr>
        <w:pStyle w:val="Akapitzlist"/>
        <w:numPr>
          <w:ilvl w:val="0"/>
          <w:numId w:val="4"/>
        </w:numPr>
        <w:jc w:val="center"/>
        <w:rPr>
          <w:b/>
          <w:bCs/>
          <w:color w:val="44546A" w:themeColor="text2"/>
          <w:sz w:val="24"/>
          <w:szCs w:val="24"/>
        </w:rPr>
      </w:pPr>
      <w:r w:rsidRPr="00FC6FF6">
        <w:rPr>
          <w:b/>
          <w:bCs/>
          <w:color w:val="44546A" w:themeColor="text2"/>
          <w:sz w:val="24"/>
          <w:szCs w:val="24"/>
        </w:rPr>
        <w:lastRenderedPageBreak/>
        <w:t>Jak sformułować dobre pytanie</w:t>
      </w:r>
      <w:r w:rsidR="00FC6FF6">
        <w:rPr>
          <w:b/>
          <w:bCs/>
          <w:color w:val="44546A" w:themeColor="text2"/>
          <w:sz w:val="24"/>
          <w:szCs w:val="24"/>
        </w:rPr>
        <w:t>?</w:t>
      </w:r>
    </w:p>
    <w:p w14:paraId="057DFDD9" w14:textId="77777777" w:rsidR="00FC6FF6" w:rsidRPr="00FC6FF6" w:rsidRDefault="00FC6FF6" w:rsidP="00FC6FF6">
      <w:pPr>
        <w:ind w:left="72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930" w:rsidRPr="00FC6FF6" w14:paraId="6E8BD208" w14:textId="77777777" w:rsidTr="00F26930">
        <w:tc>
          <w:tcPr>
            <w:tcW w:w="4531" w:type="dxa"/>
          </w:tcPr>
          <w:p w14:paraId="05B6D6B1" w14:textId="47ECAE50" w:rsidR="00F26930" w:rsidRPr="00FC6FF6" w:rsidRDefault="00594823" w:rsidP="00F26930">
            <w:pPr>
              <w:jc w:val="center"/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Jakie powinno być pytanie?</w:t>
            </w:r>
          </w:p>
        </w:tc>
        <w:tc>
          <w:tcPr>
            <w:tcW w:w="4531" w:type="dxa"/>
          </w:tcPr>
          <w:p w14:paraId="5256FF45" w14:textId="14DA2DE1" w:rsidR="00F26930" w:rsidRPr="00FC6FF6" w:rsidRDefault="00594823" w:rsidP="00F26930">
            <w:pPr>
              <w:jc w:val="center"/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Jakie NIE POWINNO być pytanie?</w:t>
            </w:r>
          </w:p>
        </w:tc>
      </w:tr>
      <w:tr w:rsidR="00F26930" w:rsidRPr="00FC6FF6" w14:paraId="723CA9EE" w14:textId="77777777" w:rsidTr="00F26930">
        <w:tc>
          <w:tcPr>
            <w:tcW w:w="4531" w:type="dxa"/>
          </w:tcPr>
          <w:p w14:paraId="05056031" w14:textId="1047317B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Krótkie</w:t>
            </w:r>
          </w:p>
        </w:tc>
        <w:tc>
          <w:tcPr>
            <w:tcW w:w="4531" w:type="dxa"/>
          </w:tcPr>
          <w:p w14:paraId="3A47DED7" w14:textId="786A65F7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Obszernie sformułowane</w:t>
            </w:r>
          </w:p>
        </w:tc>
      </w:tr>
      <w:tr w:rsidR="00F26930" w:rsidRPr="00FC6FF6" w14:paraId="0CCC2D49" w14:textId="77777777" w:rsidTr="00F26930">
        <w:tc>
          <w:tcPr>
            <w:tcW w:w="4531" w:type="dxa"/>
          </w:tcPr>
          <w:p w14:paraId="1C5008C6" w14:textId="5D367252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Precyzyjne</w:t>
            </w:r>
          </w:p>
        </w:tc>
        <w:tc>
          <w:tcPr>
            <w:tcW w:w="4531" w:type="dxa"/>
          </w:tcPr>
          <w:p w14:paraId="456D4A67" w14:textId="2F04193E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 xml:space="preserve">Skomplikowane </w:t>
            </w:r>
          </w:p>
        </w:tc>
      </w:tr>
      <w:tr w:rsidR="00F26930" w:rsidRPr="00FC6FF6" w14:paraId="3068195D" w14:textId="77777777" w:rsidTr="00F26930">
        <w:tc>
          <w:tcPr>
            <w:tcW w:w="4531" w:type="dxa"/>
          </w:tcPr>
          <w:p w14:paraId="0FF1F129" w14:textId="772F657F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Jasne</w:t>
            </w:r>
          </w:p>
        </w:tc>
        <w:tc>
          <w:tcPr>
            <w:tcW w:w="4531" w:type="dxa"/>
          </w:tcPr>
          <w:p w14:paraId="4FBD68BE" w14:textId="238E013B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Zawikłane</w:t>
            </w:r>
          </w:p>
        </w:tc>
      </w:tr>
      <w:tr w:rsidR="00F26930" w:rsidRPr="00FC6FF6" w14:paraId="5B6325DC" w14:textId="77777777" w:rsidTr="00F26930">
        <w:tc>
          <w:tcPr>
            <w:tcW w:w="4531" w:type="dxa"/>
          </w:tcPr>
          <w:p w14:paraId="24A1E48C" w14:textId="4F3F15C1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Proste</w:t>
            </w:r>
          </w:p>
        </w:tc>
        <w:tc>
          <w:tcPr>
            <w:tcW w:w="4531" w:type="dxa"/>
          </w:tcPr>
          <w:p w14:paraId="71C98794" w14:textId="23286C7B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Złożone</w:t>
            </w:r>
          </w:p>
        </w:tc>
      </w:tr>
      <w:tr w:rsidR="00F26930" w:rsidRPr="00FC6FF6" w14:paraId="6F0334BC" w14:textId="77777777" w:rsidTr="00F26930">
        <w:tc>
          <w:tcPr>
            <w:tcW w:w="4531" w:type="dxa"/>
          </w:tcPr>
          <w:p w14:paraId="05B054BF" w14:textId="71FD642D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Poprawne gramatycznie</w:t>
            </w:r>
          </w:p>
        </w:tc>
        <w:tc>
          <w:tcPr>
            <w:tcW w:w="4531" w:type="dxa"/>
          </w:tcPr>
          <w:p w14:paraId="58AFE579" w14:textId="223902ED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Niepoprawne gramatycznie</w:t>
            </w:r>
          </w:p>
        </w:tc>
      </w:tr>
      <w:tr w:rsidR="00F26930" w:rsidRPr="00FC6FF6" w14:paraId="55F9B114" w14:textId="77777777" w:rsidTr="00F26930">
        <w:tc>
          <w:tcPr>
            <w:tcW w:w="4531" w:type="dxa"/>
          </w:tcPr>
          <w:p w14:paraId="690B1212" w14:textId="27BA1952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Zaczynające się od kluczowego słowa lub czasownika</w:t>
            </w:r>
          </w:p>
        </w:tc>
        <w:tc>
          <w:tcPr>
            <w:tcW w:w="4531" w:type="dxa"/>
          </w:tcPr>
          <w:p w14:paraId="68C12D74" w14:textId="0F4F6EB4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Z inwersją</w:t>
            </w:r>
          </w:p>
        </w:tc>
      </w:tr>
      <w:tr w:rsidR="00F26930" w:rsidRPr="00FC6FF6" w14:paraId="641BB88A" w14:textId="77777777" w:rsidTr="00F26930">
        <w:tc>
          <w:tcPr>
            <w:tcW w:w="4531" w:type="dxa"/>
          </w:tcPr>
          <w:p w14:paraId="670B225B" w14:textId="085BB149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Logiczne</w:t>
            </w:r>
          </w:p>
        </w:tc>
        <w:tc>
          <w:tcPr>
            <w:tcW w:w="4531" w:type="dxa"/>
          </w:tcPr>
          <w:p w14:paraId="3131F1F3" w14:textId="724D6804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Nielogiczne</w:t>
            </w:r>
          </w:p>
        </w:tc>
      </w:tr>
      <w:tr w:rsidR="00F26930" w:rsidRPr="00FC6FF6" w14:paraId="100AFEAF" w14:textId="77777777" w:rsidTr="00F26930">
        <w:tc>
          <w:tcPr>
            <w:tcW w:w="4531" w:type="dxa"/>
          </w:tcPr>
          <w:p w14:paraId="168367FE" w14:textId="3891EAB8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Adekwatne (jest możliwa odpowiedź)</w:t>
            </w:r>
          </w:p>
        </w:tc>
        <w:tc>
          <w:tcPr>
            <w:tcW w:w="4531" w:type="dxa"/>
          </w:tcPr>
          <w:p w14:paraId="4A39374A" w14:textId="40C6DFCB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Zbyt łatwe/zbyt trudne</w:t>
            </w:r>
          </w:p>
        </w:tc>
      </w:tr>
      <w:tr w:rsidR="00F26930" w:rsidRPr="00FC6FF6" w14:paraId="6672A183" w14:textId="77777777" w:rsidTr="00F26930">
        <w:tc>
          <w:tcPr>
            <w:tcW w:w="4531" w:type="dxa"/>
          </w:tcPr>
          <w:p w14:paraId="10D9292A" w14:textId="5634DDE8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Celowe (istotne)</w:t>
            </w:r>
          </w:p>
        </w:tc>
        <w:tc>
          <w:tcPr>
            <w:tcW w:w="4531" w:type="dxa"/>
          </w:tcPr>
          <w:p w14:paraId="760CDC76" w14:textId="243083B5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Z nadmiarem (rozproszony cel pytania)</w:t>
            </w:r>
          </w:p>
        </w:tc>
      </w:tr>
      <w:tr w:rsidR="00F26930" w:rsidRPr="00FC6FF6" w14:paraId="114FAE49" w14:textId="77777777" w:rsidTr="00F26930">
        <w:tc>
          <w:tcPr>
            <w:tcW w:w="4531" w:type="dxa"/>
          </w:tcPr>
          <w:p w14:paraId="56AB082A" w14:textId="11473272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Ograniczone</w:t>
            </w:r>
          </w:p>
        </w:tc>
        <w:tc>
          <w:tcPr>
            <w:tcW w:w="4531" w:type="dxa"/>
          </w:tcPr>
          <w:p w14:paraId="7A650A79" w14:textId="7079977C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Wielokrotne</w:t>
            </w:r>
          </w:p>
        </w:tc>
      </w:tr>
      <w:tr w:rsidR="00F26930" w:rsidRPr="00FC6FF6" w14:paraId="43020715" w14:textId="77777777" w:rsidTr="00F26930">
        <w:tc>
          <w:tcPr>
            <w:tcW w:w="4531" w:type="dxa"/>
          </w:tcPr>
          <w:p w14:paraId="38DDD068" w14:textId="23B3320C" w:rsidR="00F26930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pojedyncze</w:t>
            </w:r>
          </w:p>
        </w:tc>
        <w:tc>
          <w:tcPr>
            <w:tcW w:w="4531" w:type="dxa"/>
          </w:tcPr>
          <w:p w14:paraId="3090EDDD" w14:textId="755F8CE2" w:rsidR="00F26930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Oczywiste</w:t>
            </w:r>
          </w:p>
        </w:tc>
      </w:tr>
      <w:tr w:rsidR="00594823" w:rsidRPr="00FC6FF6" w14:paraId="7195F4D8" w14:textId="77777777" w:rsidTr="00F26930">
        <w:tc>
          <w:tcPr>
            <w:tcW w:w="4531" w:type="dxa"/>
          </w:tcPr>
          <w:p w14:paraId="5D2A67A9" w14:textId="1334B796" w:rsidR="00594823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Skutkujące wnioskiem</w:t>
            </w:r>
          </w:p>
        </w:tc>
        <w:tc>
          <w:tcPr>
            <w:tcW w:w="4531" w:type="dxa"/>
          </w:tcPr>
          <w:p w14:paraId="3ED7A306" w14:textId="22447704" w:rsidR="00594823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Stereotypowe</w:t>
            </w:r>
          </w:p>
        </w:tc>
      </w:tr>
      <w:tr w:rsidR="00594823" w:rsidRPr="00FC6FF6" w14:paraId="0997A7F5" w14:textId="77777777" w:rsidTr="00F26930">
        <w:tc>
          <w:tcPr>
            <w:tcW w:w="4531" w:type="dxa"/>
          </w:tcPr>
          <w:p w14:paraId="20B60C8D" w14:textId="29C4532A" w:rsidR="00594823" w:rsidRPr="00FC6FF6" w:rsidRDefault="00594823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Nie zwyczajowe</w:t>
            </w:r>
          </w:p>
        </w:tc>
        <w:tc>
          <w:tcPr>
            <w:tcW w:w="4531" w:type="dxa"/>
          </w:tcPr>
          <w:p w14:paraId="030C4AA1" w14:textId="77777777" w:rsidR="00594823" w:rsidRPr="00FC6FF6" w:rsidRDefault="00594823" w:rsidP="00FA4548">
            <w:pPr>
              <w:rPr>
                <w:sz w:val="24"/>
                <w:szCs w:val="24"/>
              </w:rPr>
            </w:pPr>
          </w:p>
        </w:tc>
      </w:tr>
      <w:tr w:rsidR="00594823" w:rsidRPr="00FC6FF6" w14:paraId="61B78EC9" w14:textId="77777777" w:rsidTr="00F26930">
        <w:tc>
          <w:tcPr>
            <w:tcW w:w="4531" w:type="dxa"/>
          </w:tcPr>
          <w:p w14:paraId="641A7CEF" w14:textId="5B904FCB" w:rsidR="00594823" w:rsidRPr="00FC6FF6" w:rsidRDefault="00FA4548" w:rsidP="00FA4548">
            <w:pPr>
              <w:rPr>
                <w:sz w:val="24"/>
                <w:szCs w:val="24"/>
              </w:rPr>
            </w:pPr>
            <w:r w:rsidRPr="00FC6FF6">
              <w:rPr>
                <w:sz w:val="24"/>
                <w:szCs w:val="24"/>
              </w:rPr>
              <w:t>Nieprzewidywalne (spontaniczne)</w:t>
            </w:r>
          </w:p>
        </w:tc>
        <w:tc>
          <w:tcPr>
            <w:tcW w:w="4531" w:type="dxa"/>
          </w:tcPr>
          <w:p w14:paraId="6737C619" w14:textId="77777777" w:rsidR="00594823" w:rsidRPr="00FC6FF6" w:rsidRDefault="00594823" w:rsidP="00FA4548">
            <w:pPr>
              <w:rPr>
                <w:sz w:val="24"/>
                <w:szCs w:val="24"/>
              </w:rPr>
            </w:pPr>
          </w:p>
        </w:tc>
      </w:tr>
    </w:tbl>
    <w:p w14:paraId="029377F3" w14:textId="77777777" w:rsidR="00F26930" w:rsidRPr="00FC6FF6" w:rsidRDefault="00F26930" w:rsidP="00FA4548">
      <w:pPr>
        <w:rPr>
          <w:sz w:val="24"/>
          <w:szCs w:val="24"/>
        </w:rPr>
      </w:pPr>
    </w:p>
    <w:sectPr w:rsidR="00F26930" w:rsidRPr="00FC6F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259E" w14:textId="77777777" w:rsidR="002F2F6F" w:rsidRDefault="002F2F6F" w:rsidP="007A36D5">
      <w:pPr>
        <w:spacing w:after="0" w:line="240" w:lineRule="auto"/>
      </w:pPr>
      <w:r>
        <w:separator/>
      </w:r>
    </w:p>
  </w:endnote>
  <w:endnote w:type="continuationSeparator" w:id="0">
    <w:p w14:paraId="5A13015C" w14:textId="77777777" w:rsidR="002F2F6F" w:rsidRDefault="002F2F6F" w:rsidP="007A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B65E" w14:textId="77777777" w:rsidR="002F2F6F" w:rsidRDefault="002F2F6F" w:rsidP="007A36D5">
      <w:pPr>
        <w:spacing w:after="0" w:line="240" w:lineRule="auto"/>
      </w:pPr>
      <w:r>
        <w:separator/>
      </w:r>
    </w:p>
  </w:footnote>
  <w:footnote w:type="continuationSeparator" w:id="0">
    <w:p w14:paraId="67968FA6" w14:textId="77777777" w:rsidR="002F2F6F" w:rsidRDefault="002F2F6F" w:rsidP="007A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4D7B" w14:textId="488FBDBC" w:rsidR="007A36D5" w:rsidRDefault="007A36D5" w:rsidP="007A36D5">
    <w:pPr>
      <w:pStyle w:val="Nagwek"/>
      <w:jc w:val="center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Pr="002936EA">
      <w:rPr>
        <w:noProof/>
      </w:rPr>
      <w:drawing>
        <wp:inline distT="0" distB="0" distL="0" distR="0" wp14:anchorId="486B7783" wp14:editId="32C19C23">
          <wp:extent cx="1225550" cy="705445"/>
          <wp:effectExtent l="0" t="0" r="0" b="0"/>
          <wp:docPr id="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176" cy="735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2F8F1" w14:textId="77777777" w:rsidR="007A36D5" w:rsidRDefault="007A3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93C"/>
    <w:multiLevelType w:val="hybridMultilevel"/>
    <w:tmpl w:val="6E6CC726"/>
    <w:lvl w:ilvl="0" w:tplc="D476356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623F5"/>
    <w:multiLevelType w:val="hybridMultilevel"/>
    <w:tmpl w:val="691CF16C"/>
    <w:lvl w:ilvl="0" w:tplc="3662B0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B2582"/>
    <w:multiLevelType w:val="hybridMultilevel"/>
    <w:tmpl w:val="3948D0D6"/>
    <w:lvl w:ilvl="0" w:tplc="3662B0E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FE31FA"/>
    <w:multiLevelType w:val="hybridMultilevel"/>
    <w:tmpl w:val="01C8CC5C"/>
    <w:lvl w:ilvl="0" w:tplc="3662B0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7FB0"/>
    <w:multiLevelType w:val="hybridMultilevel"/>
    <w:tmpl w:val="89CCDC04"/>
    <w:lvl w:ilvl="0" w:tplc="3662B0E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406701"/>
    <w:multiLevelType w:val="hybridMultilevel"/>
    <w:tmpl w:val="BCB64940"/>
    <w:lvl w:ilvl="0" w:tplc="B72A6B5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75569"/>
    <w:multiLevelType w:val="hybridMultilevel"/>
    <w:tmpl w:val="BAE694D4"/>
    <w:lvl w:ilvl="0" w:tplc="3662B0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DE240E"/>
    <w:multiLevelType w:val="hybridMultilevel"/>
    <w:tmpl w:val="C568DE2C"/>
    <w:lvl w:ilvl="0" w:tplc="3662B0E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5955934">
    <w:abstractNumId w:val="3"/>
  </w:num>
  <w:num w:numId="2" w16cid:durableId="1749886294">
    <w:abstractNumId w:val="1"/>
  </w:num>
  <w:num w:numId="3" w16cid:durableId="821700489">
    <w:abstractNumId w:val="5"/>
  </w:num>
  <w:num w:numId="4" w16cid:durableId="1480414029">
    <w:abstractNumId w:val="0"/>
  </w:num>
  <w:num w:numId="5" w16cid:durableId="971403248">
    <w:abstractNumId w:val="2"/>
  </w:num>
  <w:num w:numId="6" w16cid:durableId="903177835">
    <w:abstractNumId w:val="7"/>
  </w:num>
  <w:num w:numId="7" w16cid:durableId="1257321750">
    <w:abstractNumId w:val="4"/>
  </w:num>
  <w:num w:numId="8" w16cid:durableId="1355570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D5"/>
    <w:rsid w:val="002760DD"/>
    <w:rsid w:val="002F2F6F"/>
    <w:rsid w:val="00594823"/>
    <w:rsid w:val="007A36D5"/>
    <w:rsid w:val="00991238"/>
    <w:rsid w:val="00B27A2D"/>
    <w:rsid w:val="00F26930"/>
    <w:rsid w:val="00FA1875"/>
    <w:rsid w:val="00FA4548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41F8"/>
  <w15:chartTrackingRefBased/>
  <w15:docId w15:val="{293A2445-E18B-4917-9415-04BD3317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6D5"/>
  </w:style>
  <w:style w:type="paragraph" w:styleId="Stopka">
    <w:name w:val="footer"/>
    <w:basedOn w:val="Normalny"/>
    <w:link w:val="StopkaZnak"/>
    <w:uiPriority w:val="99"/>
    <w:unhideWhenUsed/>
    <w:rsid w:val="007A3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6D5"/>
  </w:style>
  <w:style w:type="paragraph" w:styleId="Akapitzlist">
    <w:name w:val="List Paragraph"/>
    <w:basedOn w:val="Normalny"/>
    <w:uiPriority w:val="34"/>
    <w:qFormat/>
    <w:rsid w:val="00FA1875"/>
    <w:pPr>
      <w:ind w:left="720"/>
      <w:contextualSpacing/>
    </w:pPr>
  </w:style>
  <w:style w:type="table" w:styleId="Tabela-Siatka">
    <w:name w:val="Table Grid"/>
    <w:basedOn w:val="Standardowy"/>
    <w:uiPriority w:val="39"/>
    <w:rsid w:val="00F2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D018E7B6247419E280918E9691A38" ma:contentTypeVersion="10" ma:contentTypeDescription="Create a new document." ma:contentTypeScope="" ma:versionID="6a775258ed7f3335f028447b3f80279b">
  <xsd:schema xmlns:xsd="http://www.w3.org/2001/XMLSchema" xmlns:xs="http://www.w3.org/2001/XMLSchema" xmlns:p="http://schemas.microsoft.com/office/2006/metadata/properties" xmlns:ns2="4860d376-2e39-4692-88c4-d0ee3577134f" xmlns:ns3="6840ff62-5338-4a7e-be65-cd9b7ea729fa" targetNamespace="http://schemas.microsoft.com/office/2006/metadata/properties" ma:root="true" ma:fieldsID="d9f868518c78388e3ff49f44c8c78995" ns2:_="" ns3:_="">
    <xsd:import namespace="4860d376-2e39-4692-88c4-d0ee3577134f"/>
    <xsd:import namespace="6840ff62-5338-4a7e-be65-cd9b7ea7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d376-2e39-4692-88c4-d0ee35771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ff62-5338-4a7e-be65-cd9b7ea7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52CC2-7C2C-490F-B61F-68293AB0401D}"/>
</file>

<file path=customXml/itemProps2.xml><?xml version="1.0" encoding="utf-8"?>
<ds:datastoreItem xmlns:ds="http://schemas.openxmlformats.org/officeDocument/2006/customXml" ds:itemID="{0B36DDDA-C43F-4903-880E-893AD913FDEB}"/>
</file>

<file path=customXml/itemProps3.xml><?xml version="1.0" encoding="utf-8"?>
<ds:datastoreItem xmlns:ds="http://schemas.openxmlformats.org/officeDocument/2006/customXml" ds:itemID="{1B2411CA-6503-480A-866C-FAA5D8C59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Gigoń</dc:creator>
  <cp:keywords/>
  <dc:description/>
  <cp:lastModifiedBy>Justyna Zakręta</cp:lastModifiedBy>
  <cp:revision>2</cp:revision>
  <dcterms:created xsi:type="dcterms:W3CDTF">2022-05-04T12:15:00Z</dcterms:created>
  <dcterms:modified xsi:type="dcterms:W3CDTF">2022-05-04T12:15:00Z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0x01010056ED018E7B6247419E280918E9691A38</vt:lpwstr>
  </property>
</Properties>
</file>